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253704C6"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Pr="00B47EC2" w:rsidRDefault="009D71E8">
      <w:pPr>
        <w:pStyle w:val="Heading2"/>
        <w:rPr>
          <w:b w:val="0"/>
          <w:bCs/>
          <w:color w:val="auto"/>
          <w:sz w:val="22"/>
          <w:szCs w:val="24"/>
        </w:rPr>
      </w:pPr>
      <w:r w:rsidRPr="00B47EC2">
        <w:rPr>
          <w:b w:val="0"/>
          <w:bCs/>
          <w:color w:val="auto"/>
          <w:sz w:val="22"/>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Pr="00B47EC2" w:rsidRDefault="009D71E8">
      <w:pPr>
        <w:pStyle w:val="Heading2"/>
        <w:spacing w:before="240"/>
        <w:rPr>
          <w:b w:val="0"/>
          <w:bCs/>
          <w:color w:val="auto"/>
          <w:sz w:val="22"/>
          <w:szCs w:val="24"/>
        </w:rPr>
      </w:pPr>
      <w:r w:rsidRPr="00B47EC2">
        <w:rPr>
          <w:b w:val="0"/>
          <w:bCs/>
          <w:color w:val="auto"/>
          <w:sz w:val="22"/>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63EC1C5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63EC1C5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Pr="00B47EC2" w:rsidRDefault="009D71E8">
            <w:pPr>
              <w:pStyle w:val="TableRow"/>
              <w:rPr>
                <w:sz w:val="22"/>
              </w:rPr>
            </w:pPr>
            <w:r w:rsidRPr="00B47EC2">
              <w:rPr>
                <w:sz w:val="22"/>
              </w:rP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0DE4294C" w:rsidR="00E66558" w:rsidRPr="00B47EC2" w:rsidRDefault="0002373E">
            <w:pPr>
              <w:pStyle w:val="TableRow"/>
              <w:rPr>
                <w:sz w:val="22"/>
              </w:rPr>
            </w:pPr>
            <w:proofErr w:type="spellStart"/>
            <w:r w:rsidRPr="00B47EC2">
              <w:rPr>
                <w:sz w:val="22"/>
              </w:rPr>
              <w:t>Doxey</w:t>
            </w:r>
            <w:proofErr w:type="spellEnd"/>
            <w:r w:rsidRPr="00B47EC2">
              <w:rPr>
                <w:sz w:val="22"/>
              </w:rPr>
              <w:t xml:space="preserve"> Primary School</w:t>
            </w:r>
          </w:p>
        </w:tc>
      </w:tr>
      <w:tr w:rsidR="00E66558" w14:paraId="2A7D54BD" w14:textId="77777777" w:rsidTr="63EC1C5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Pr="00B47EC2" w:rsidRDefault="009D71E8">
            <w:pPr>
              <w:pStyle w:val="TableRow"/>
              <w:rPr>
                <w:sz w:val="22"/>
              </w:rPr>
            </w:pPr>
            <w:r w:rsidRPr="00B47EC2">
              <w:rPr>
                <w:sz w:val="22"/>
              </w:rP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5426B046" w:rsidR="00E66558" w:rsidRPr="00B47EC2" w:rsidRDefault="00E56447" w:rsidP="002472F4">
            <w:pPr>
              <w:pStyle w:val="TableRow"/>
              <w:rPr>
                <w:sz w:val="22"/>
              </w:rPr>
            </w:pPr>
            <w:r w:rsidRPr="00B47EC2">
              <w:rPr>
                <w:sz w:val="22"/>
              </w:rPr>
              <w:t>1</w:t>
            </w:r>
            <w:r w:rsidR="002472F4" w:rsidRPr="00B47EC2">
              <w:rPr>
                <w:sz w:val="22"/>
              </w:rPr>
              <w:t xml:space="preserve">79 </w:t>
            </w:r>
            <w:r w:rsidR="002472F4" w:rsidRPr="00B47EC2">
              <w:rPr>
                <w:i/>
                <w:sz w:val="22"/>
              </w:rPr>
              <w:t>(December 2021)</w:t>
            </w:r>
          </w:p>
        </w:tc>
      </w:tr>
      <w:tr w:rsidR="00E66558" w14:paraId="2A7D54C0" w14:textId="77777777" w:rsidTr="63EC1C5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Pr="00B47EC2" w:rsidRDefault="009D71E8">
            <w:pPr>
              <w:pStyle w:val="TableRow"/>
              <w:rPr>
                <w:sz w:val="22"/>
              </w:rPr>
            </w:pPr>
            <w:r w:rsidRPr="00B47EC2">
              <w:rPr>
                <w:sz w:val="22"/>
              </w:rP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19E69067" w:rsidR="00E66558" w:rsidRPr="00B47EC2" w:rsidRDefault="002472F4">
            <w:pPr>
              <w:pStyle w:val="TableRow"/>
              <w:rPr>
                <w:sz w:val="22"/>
              </w:rPr>
            </w:pPr>
            <w:r w:rsidRPr="00B47EC2">
              <w:rPr>
                <w:sz w:val="22"/>
              </w:rPr>
              <w:t>53</w:t>
            </w:r>
            <w:r w:rsidR="00E56447" w:rsidRPr="00B47EC2">
              <w:rPr>
                <w:sz w:val="22"/>
              </w:rPr>
              <w:t>%</w:t>
            </w:r>
            <w:r w:rsidRPr="00B47EC2">
              <w:rPr>
                <w:sz w:val="22"/>
              </w:rPr>
              <w:t xml:space="preserve"> </w:t>
            </w:r>
            <w:r w:rsidRPr="00B47EC2">
              <w:rPr>
                <w:i/>
                <w:sz w:val="22"/>
              </w:rPr>
              <w:t>(December 2021)</w:t>
            </w:r>
          </w:p>
        </w:tc>
      </w:tr>
      <w:tr w:rsidR="00E66558" w14:paraId="2A7D54C3" w14:textId="77777777" w:rsidTr="63EC1C5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777777" w:rsidR="00E66558" w:rsidRPr="00B47EC2" w:rsidRDefault="009D71E8">
            <w:pPr>
              <w:pStyle w:val="TableRow"/>
              <w:rPr>
                <w:sz w:val="22"/>
              </w:rPr>
            </w:pPr>
            <w:r w:rsidRPr="00B47EC2">
              <w:rPr>
                <w:sz w:val="22"/>
                <w:szCs w:val="22"/>
              </w:rPr>
              <w:t xml:space="preserve">Academic year/years that our current pupil premium strategy plan covers </w:t>
            </w:r>
            <w:r w:rsidRPr="00B47EC2">
              <w:rPr>
                <w:b/>
                <w:bCs/>
                <w:sz w:val="22"/>
                <w:szCs w:val="22"/>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54AC5D" w14:textId="77777777" w:rsidR="00E66558" w:rsidRPr="00B47EC2" w:rsidRDefault="00E56447">
            <w:pPr>
              <w:pStyle w:val="TableRow"/>
              <w:rPr>
                <w:sz w:val="22"/>
              </w:rPr>
            </w:pPr>
            <w:r w:rsidRPr="00B47EC2">
              <w:rPr>
                <w:sz w:val="22"/>
              </w:rPr>
              <w:t>2021/2022</w:t>
            </w:r>
          </w:p>
          <w:p w14:paraId="0A57F161" w14:textId="77777777" w:rsidR="00E56447" w:rsidRPr="00B47EC2" w:rsidRDefault="00E56447">
            <w:pPr>
              <w:pStyle w:val="TableRow"/>
              <w:rPr>
                <w:sz w:val="22"/>
              </w:rPr>
            </w:pPr>
            <w:r w:rsidRPr="00B47EC2">
              <w:rPr>
                <w:sz w:val="22"/>
              </w:rPr>
              <w:t>2022/2023</w:t>
            </w:r>
          </w:p>
          <w:p w14:paraId="2A7D54C2" w14:textId="366F174E" w:rsidR="00E56447" w:rsidRPr="00B47EC2" w:rsidRDefault="00E56447">
            <w:pPr>
              <w:pStyle w:val="TableRow"/>
              <w:rPr>
                <w:sz w:val="22"/>
              </w:rPr>
            </w:pPr>
            <w:r w:rsidRPr="00B47EC2">
              <w:rPr>
                <w:sz w:val="22"/>
              </w:rPr>
              <w:t>2023/2024</w:t>
            </w:r>
          </w:p>
        </w:tc>
      </w:tr>
      <w:tr w:rsidR="00E66558" w14:paraId="2A7D54C6" w14:textId="77777777" w:rsidTr="63EC1C5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Pr="00B47EC2" w:rsidRDefault="009D71E8">
            <w:pPr>
              <w:pStyle w:val="TableRow"/>
              <w:rPr>
                <w:sz w:val="22"/>
              </w:rPr>
            </w:pPr>
            <w:r w:rsidRPr="00B47EC2">
              <w:rPr>
                <w:sz w:val="22"/>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2A883386" w:rsidR="00E66558" w:rsidRPr="00B47EC2" w:rsidRDefault="00B45E86">
            <w:pPr>
              <w:pStyle w:val="TableRow"/>
              <w:rPr>
                <w:sz w:val="22"/>
              </w:rPr>
            </w:pPr>
            <w:r w:rsidRPr="00B47EC2">
              <w:rPr>
                <w:sz w:val="22"/>
              </w:rPr>
              <w:t>December</w:t>
            </w:r>
            <w:r w:rsidR="00E56447" w:rsidRPr="00B47EC2">
              <w:rPr>
                <w:sz w:val="22"/>
              </w:rPr>
              <w:t xml:space="preserve"> 2021</w:t>
            </w:r>
          </w:p>
        </w:tc>
      </w:tr>
      <w:tr w:rsidR="00E66558" w14:paraId="2A7D54C9" w14:textId="77777777" w:rsidTr="63EC1C5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Pr="00B47EC2" w:rsidRDefault="009D71E8">
            <w:pPr>
              <w:pStyle w:val="TableRow"/>
              <w:rPr>
                <w:sz w:val="22"/>
              </w:rPr>
            </w:pPr>
            <w:r w:rsidRPr="00B47EC2">
              <w:rPr>
                <w:sz w:val="22"/>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0B397416" w:rsidR="00E66558" w:rsidRPr="00B47EC2" w:rsidRDefault="00E56447">
            <w:pPr>
              <w:pStyle w:val="TableRow"/>
              <w:rPr>
                <w:sz w:val="22"/>
              </w:rPr>
            </w:pPr>
            <w:r w:rsidRPr="00B47EC2">
              <w:rPr>
                <w:sz w:val="22"/>
              </w:rPr>
              <w:t>September 2022</w:t>
            </w:r>
          </w:p>
        </w:tc>
      </w:tr>
      <w:tr w:rsidR="00E66558" w14:paraId="2A7D54CC" w14:textId="77777777" w:rsidTr="63EC1C5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Pr="00B47EC2" w:rsidRDefault="009D71E8">
            <w:pPr>
              <w:pStyle w:val="TableRow"/>
              <w:rPr>
                <w:sz w:val="22"/>
              </w:rPr>
            </w:pPr>
            <w:r w:rsidRPr="00B47EC2">
              <w:rPr>
                <w:sz w:val="22"/>
              </w:rP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94BDD4" w14:textId="77777777" w:rsidR="00E66558" w:rsidRPr="00B47EC2" w:rsidRDefault="002F6B4F">
            <w:pPr>
              <w:pStyle w:val="TableRow"/>
              <w:rPr>
                <w:sz w:val="22"/>
              </w:rPr>
            </w:pPr>
            <w:r w:rsidRPr="00B47EC2">
              <w:rPr>
                <w:sz w:val="22"/>
              </w:rPr>
              <w:t>Tracey Wynn</w:t>
            </w:r>
          </w:p>
          <w:p w14:paraId="2A7D54CB" w14:textId="17E0B607" w:rsidR="00B47EC2" w:rsidRPr="00B47EC2" w:rsidRDefault="00B47EC2">
            <w:pPr>
              <w:pStyle w:val="TableRow"/>
              <w:rPr>
                <w:sz w:val="22"/>
              </w:rPr>
            </w:pPr>
            <w:proofErr w:type="spellStart"/>
            <w:r w:rsidRPr="00B47EC2">
              <w:rPr>
                <w:sz w:val="22"/>
              </w:rPr>
              <w:t>Headteacher</w:t>
            </w:r>
            <w:proofErr w:type="spellEnd"/>
          </w:p>
        </w:tc>
      </w:tr>
      <w:tr w:rsidR="00E66558" w14:paraId="2A7D54CF" w14:textId="77777777" w:rsidTr="63EC1C5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Pr="00B47EC2" w:rsidRDefault="009D71E8">
            <w:pPr>
              <w:pStyle w:val="TableRow"/>
              <w:rPr>
                <w:sz w:val="22"/>
              </w:rPr>
            </w:pPr>
            <w:r w:rsidRPr="00B47EC2">
              <w:rPr>
                <w:sz w:val="22"/>
              </w:rP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F5B04F" w14:textId="77777777" w:rsidR="00E66558" w:rsidRPr="00B47EC2" w:rsidRDefault="28F34EF1">
            <w:pPr>
              <w:pStyle w:val="TableRow"/>
              <w:rPr>
                <w:sz w:val="22"/>
              </w:rPr>
            </w:pPr>
            <w:r w:rsidRPr="00B47EC2">
              <w:rPr>
                <w:sz w:val="22"/>
              </w:rPr>
              <w:t>Sarah Sergeant</w:t>
            </w:r>
          </w:p>
          <w:p w14:paraId="2A7D54CE" w14:textId="4083DBC7" w:rsidR="00B47EC2" w:rsidRPr="00B47EC2" w:rsidRDefault="00B47EC2">
            <w:pPr>
              <w:pStyle w:val="TableRow"/>
              <w:rPr>
                <w:sz w:val="22"/>
              </w:rPr>
            </w:pPr>
            <w:r w:rsidRPr="00B47EC2">
              <w:rPr>
                <w:sz w:val="22"/>
              </w:rPr>
              <w:t xml:space="preserve">Assistant </w:t>
            </w:r>
            <w:proofErr w:type="spellStart"/>
            <w:r w:rsidRPr="00B47EC2">
              <w:rPr>
                <w:sz w:val="22"/>
              </w:rPr>
              <w:t>Headteacher</w:t>
            </w:r>
            <w:proofErr w:type="spellEnd"/>
          </w:p>
        </w:tc>
      </w:tr>
      <w:tr w:rsidR="00E66558" w14:paraId="2A7D54D2" w14:textId="77777777" w:rsidTr="63EC1C5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2E150F8C" w:rsidR="00E66558" w:rsidRPr="00B47EC2" w:rsidRDefault="009D71E8" w:rsidP="002472F4">
            <w:pPr>
              <w:pStyle w:val="TableRow"/>
              <w:rPr>
                <w:sz w:val="22"/>
              </w:rPr>
            </w:pPr>
            <w:r w:rsidRPr="00B47EC2">
              <w:rPr>
                <w:sz w:val="22"/>
              </w:rPr>
              <w:t>Governor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397BE1" w14:textId="77777777" w:rsidR="00E66558" w:rsidRPr="00B47EC2" w:rsidRDefault="5FEF1078">
            <w:pPr>
              <w:pStyle w:val="TableRow"/>
              <w:rPr>
                <w:sz w:val="22"/>
              </w:rPr>
            </w:pPr>
            <w:r w:rsidRPr="00B47EC2">
              <w:rPr>
                <w:sz w:val="22"/>
              </w:rPr>
              <w:t>Richard Turner</w:t>
            </w:r>
          </w:p>
          <w:p w14:paraId="2A7D54D1" w14:textId="029A70A8" w:rsidR="00B47EC2" w:rsidRPr="00B47EC2" w:rsidRDefault="00B47EC2">
            <w:pPr>
              <w:pStyle w:val="TableRow"/>
              <w:rPr>
                <w:sz w:val="22"/>
              </w:rPr>
            </w:pPr>
            <w:r w:rsidRPr="00B47EC2">
              <w:rPr>
                <w:sz w:val="22"/>
              </w:rPr>
              <w:t>Link Governor for Disadvantaged Pupils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3EC1C5B">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3EC1C5B">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Pr="00B47EC2" w:rsidRDefault="009D71E8">
            <w:pPr>
              <w:pStyle w:val="TableRow"/>
              <w:rPr>
                <w:sz w:val="22"/>
              </w:rPr>
            </w:pPr>
            <w:r w:rsidRPr="00B47EC2">
              <w:rPr>
                <w:sz w:val="22"/>
              </w:rP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3D8DDABF" w:rsidR="00E66558" w:rsidRPr="00B47EC2" w:rsidRDefault="009D71E8">
            <w:pPr>
              <w:pStyle w:val="TableRow"/>
              <w:rPr>
                <w:sz w:val="22"/>
              </w:rPr>
            </w:pPr>
            <w:r w:rsidRPr="00B47EC2">
              <w:rPr>
                <w:sz w:val="22"/>
              </w:rPr>
              <w:t>£</w:t>
            </w:r>
            <w:r w:rsidR="17FEF96A" w:rsidRPr="00B47EC2">
              <w:rPr>
                <w:sz w:val="22"/>
              </w:rPr>
              <w:t xml:space="preserve"> </w:t>
            </w:r>
            <w:r w:rsidR="48BCC611" w:rsidRPr="00B47EC2">
              <w:rPr>
                <w:sz w:val="22"/>
              </w:rPr>
              <w:t>117,015</w:t>
            </w:r>
          </w:p>
        </w:tc>
      </w:tr>
      <w:tr w:rsidR="00E66558" w14:paraId="2A7D54DC" w14:textId="77777777" w:rsidTr="63EC1C5B">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Pr="00B47EC2" w:rsidRDefault="009D71E8">
            <w:pPr>
              <w:pStyle w:val="TableRow"/>
              <w:rPr>
                <w:sz w:val="22"/>
              </w:rPr>
            </w:pPr>
            <w:r w:rsidRPr="00B47EC2">
              <w:rPr>
                <w:sz w:val="22"/>
              </w:rP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053DD2E2" w:rsidR="00E66558" w:rsidRPr="00B47EC2" w:rsidRDefault="009D71E8" w:rsidP="003440F7">
            <w:pPr>
              <w:pStyle w:val="TableRow"/>
              <w:rPr>
                <w:sz w:val="22"/>
              </w:rPr>
            </w:pPr>
            <w:r w:rsidRPr="00B47EC2">
              <w:rPr>
                <w:sz w:val="22"/>
              </w:rPr>
              <w:t>£</w:t>
            </w:r>
            <w:r w:rsidR="19CD9ADC" w:rsidRPr="00B47EC2">
              <w:rPr>
                <w:sz w:val="22"/>
              </w:rPr>
              <w:t xml:space="preserve"> 13,485 </w:t>
            </w:r>
          </w:p>
        </w:tc>
      </w:tr>
      <w:tr w:rsidR="00E66558" w14:paraId="2A7D54DF" w14:textId="77777777" w:rsidTr="63EC1C5B">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Pr="00B47EC2" w:rsidRDefault="009D71E8">
            <w:pPr>
              <w:pStyle w:val="TableRow"/>
              <w:rPr>
                <w:sz w:val="22"/>
              </w:rPr>
            </w:pPr>
            <w:r w:rsidRPr="00B47EC2">
              <w:rPr>
                <w:sz w:val="22"/>
              </w:rP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0EB2BCF3" w:rsidR="00E66558" w:rsidRPr="00B47EC2" w:rsidRDefault="009D71E8">
            <w:pPr>
              <w:pStyle w:val="TableRow"/>
              <w:rPr>
                <w:sz w:val="22"/>
              </w:rPr>
            </w:pPr>
            <w:r w:rsidRPr="00B47EC2">
              <w:rPr>
                <w:sz w:val="22"/>
              </w:rPr>
              <w:t>£</w:t>
            </w:r>
            <w:r w:rsidR="00FF76E1" w:rsidRPr="00B47EC2">
              <w:rPr>
                <w:sz w:val="22"/>
              </w:rPr>
              <w:t>0</w:t>
            </w:r>
          </w:p>
        </w:tc>
      </w:tr>
      <w:tr w:rsidR="00E66558" w14:paraId="2A7D54E3" w14:textId="77777777" w:rsidTr="63EC1C5B">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1" w14:textId="6C6D0FFA" w:rsidR="00E66558" w:rsidRPr="00B47EC2" w:rsidRDefault="009D71E8" w:rsidP="00203DF8">
            <w:pPr>
              <w:pStyle w:val="TableRow"/>
              <w:rPr>
                <w:b/>
                <w:sz w:val="22"/>
              </w:rPr>
            </w:pPr>
            <w:r w:rsidRPr="00B47EC2">
              <w:rPr>
                <w:b/>
                <w:sz w:val="22"/>
              </w:rPr>
              <w:t>Total budget for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7558BC5E" w:rsidR="00E66558" w:rsidRPr="00B47EC2" w:rsidRDefault="009D71E8">
            <w:pPr>
              <w:pStyle w:val="TableRow"/>
              <w:rPr>
                <w:sz w:val="22"/>
              </w:rPr>
            </w:pPr>
            <w:r w:rsidRPr="00B47EC2">
              <w:rPr>
                <w:sz w:val="22"/>
              </w:rPr>
              <w:t>£</w:t>
            </w:r>
            <w:r w:rsidR="5EF869E5" w:rsidRPr="00B47EC2">
              <w:rPr>
                <w:sz w:val="22"/>
              </w:rPr>
              <w:t xml:space="preserve"> 130,500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001B1C64">
        <w:trPr>
          <w:trHeight w:val="3676"/>
        </w:trPr>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76F51A" w14:textId="10F47EB2" w:rsidR="004D5782" w:rsidRPr="00203DF8" w:rsidRDefault="004D5782" w:rsidP="004D5782">
            <w:pPr>
              <w:spacing w:after="0"/>
              <w:rPr>
                <w:rFonts w:cs="Arial"/>
                <w:sz w:val="22"/>
                <w:szCs w:val="22"/>
              </w:rPr>
            </w:pPr>
            <w:r w:rsidRPr="00203DF8">
              <w:rPr>
                <w:rFonts w:cs="Arial"/>
                <w:sz w:val="22"/>
                <w:szCs w:val="22"/>
              </w:rPr>
              <w:t>We recognise that ‘disadvantaged’ includes:</w:t>
            </w:r>
          </w:p>
          <w:p w14:paraId="0EAD356E" w14:textId="3F121569" w:rsidR="004D5782" w:rsidRPr="00203DF8" w:rsidRDefault="004D5782" w:rsidP="0002445E">
            <w:pPr>
              <w:pStyle w:val="ListParagraph"/>
              <w:numPr>
                <w:ilvl w:val="0"/>
                <w:numId w:val="26"/>
              </w:numPr>
              <w:rPr>
                <w:rFonts w:cs="Arial"/>
                <w:sz w:val="22"/>
                <w:szCs w:val="22"/>
              </w:rPr>
            </w:pPr>
            <w:r w:rsidRPr="00203DF8">
              <w:rPr>
                <w:rFonts w:cs="Arial"/>
                <w:sz w:val="22"/>
                <w:szCs w:val="22"/>
              </w:rPr>
              <w:t>Children eligible for Free school meals (FSM)</w:t>
            </w:r>
          </w:p>
          <w:p w14:paraId="44D580C8" w14:textId="6D8248B7" w:rsidR="004D5782" w:rsidRPr="00203DF8" w:rsidRDefault="004D5782" w:rsidP="0002445E">
            <w:pPr>
              <w:pStyle w:val="ListParagraph"/>
              <w:numPr>
                <w:ilvl w:val="0"/>
                <w:numId w:val="26"/>
              </w:numPr>
              <w:rPr>
                <w:rFonts w:cs="Arial"/>
                <w:sz w:val="22"/>
                <w:szCs w:val="22"/>
              </w:rPr>
            </w:pPr>
            <w:r w:rsidRPr="00203DF8">
              <w:rPr>
                <w:rFonts w:cs="Arial"/>
                <w:sz w:val="22"/>
                <w:szCs w:val="22"/>
              </w:rPr>
              <w:t>Children eligible for Pupil Premium Grant (PPG)</w:t>
            </w:r>
          </w:p>
          <w:p w14:paraId="3A2C8EEA" w14:textId="18B0673F" w:rsidR="00B45E86" w:rsidRPr="00203DF8" w:rsidRDefault="00B45E86" w:rsidP="0002445E">
            <w:pPr>
              <w:pStyle w:val="ListParagraph"/>
              <w:numPr>
                <w:ilvl w:val="0"/>
                <w:numId w:val="26"/>
              </w:numPr>
              <w:rPr>
                <w:rFonts w:cs="Arial"/>
                <w:sz w:val="22"/>
                <w:szCs w:val="22"/>
              </w:rPr>
            </w:pPr>
            <w:r w:rsidRPr="00203DF8">
              <w:rPr>
                <w:rFonts w:cs="Arial"/>
                <w:sz w:val="22"/>
                <w:szCs w:val="22"/>
              </w:rPr>
              <w:t>Looked After Children (LAC) Children in Care (</w:t>
            </w:r>
            <w:proofErr w:type="spellStart"/>
            <w:r w:rsidRPr="00203DF8">
              <w:rPr>
                <w:rFonts w:cs="Arial"/>
                <w:sz w:val="22"/>
                <w:szCs w:val="22"/>
              </w:rPr>
              <w:t>CiC</w:t>
            </w:r>
            <w:proofErr w:type="spellEnd"/>
            <w:r w:rsidRPr="00203DF8">
              <w:rPr>
                <w:rFonts w:cs="Arial"/>
                <w:sz w:val="22"/>
                <w:szCs w:val="22"/>
              </w:rPr>
              <w:t>) and Previously Looked After Children (PLAC)</w:t>
            </w:r>
          </w:p>
          <w:p w14:paraId="4275AE02" w14:textId="716DF36F" w:rsidR="00B45E86" w:rsidRPr="00203DF8" w:rsidRDefault="00B45E86" w:rsidP="0002445E">
            <w:pPr>
              <w:pStyle w:val="ListParagraph"/>
              <w:numPr>
                <w:ilvl w:val="0"/>
                <w:numId w:val="26"/>
              </w:numPr>
              <w:rPr>
                <w:rFonts w:cs="Arial"/>
                <w:sz w:val="22"/>
                <w:szCs w:val="22"/>
              </w:rPr>
            </w:pPr>
            <w:r w:rsidRPr="00203DF8">
              <w:rPr>
                <w:rFonts w:cs="Arial"/>
                <w:sz w:val="22"/>
                <w:szCs w:val="22"/>
              </w:rPr>
              <w:t>Children with English as an Additional Language (EAL)</w:t>
            </w:r>
          </w:p>
          <w:p w14:paraId="2220EC00" w14:textId="78A7C4D5" w:rsidR="00B45E86" w:rsidRPr="00203DF8" w:rsidRDefault="00B45E86" w:rsidP="0002445E">
            <w:pPr>
              <w:pStyle w:val="ListParagraph"/>
              <w:numPr>
                <w:ilvl w:val="0"/>
                <w:numId w:val="26"/>
              </w:numPr>
              <w:rPr>
                <w:rFonts w:cs="Arial"/>
                <w:sz w:val="22"/>
                <w:szCs w:val="22"/>
              </w:rPr>
            </w:pPr>
            <w:r w:rsidRPr="00203DF8">
              <w:rPr>
                <w:rFonts w:cs="Arial"/>
                <w:sz w:val="22"/>
                <w:szCs w:val="22"/>
              </w:rPr>
              <w:t>Single parent families</w:t>
            </w:r>
          </w:p>
          <w:p w14:paraId="57372114" w14:textId="0CBB44CA" w:rsidR="00B45E86" w:rsidRPr="00203DF8" w:rsidRDefault="00B45E86" w:rsidP="0002445E">
            <w:pPr>
              <w:pStyle w:val="ListParagraph"/>
              <w:numPr>
                <w:ilvl w:val="0"/>
                <w:numId w:val="26"/>
              </w:numPr>
              <w:rPr>
                <w:rFonts w:cs="Arial"/>
                <w:sz w:val="22"/>
                <w:szCs w:val="22"/>
              </w:rPr>
            </w:pPr>
            <w:r w:rsidRPr="00203DF8">
              <w:rPr>
                <w:rFonts w:cs="Arial"/>
                <w:sz w:val="22"/>
                <w:szCs w:val="22"/>
              </w:rPr>
              <w:t>Families with safeguarding concerns</w:t>
            </w:r>
          </w:p>
          <w:p w14:paraId="48EDBE46" w14:textId="535153A8" w:rsidR="00B45E86" w:rsidRPr="00203DF8" w:rsidRDefault="00B45E86" w:rsidP="0002445E">
            <w:pPr>
              <w:pStyle w:val="ListParagraph"/>
              <w:numPr>
                <w:ilvl w:val="0"/>
                <w:numId w:val="26"/>
              </w:numPr>
              <w:rPr>
                <w:rFonts w:cs="Arial"/>
                <w:sz w:val="22"/>
                <w:szCs w:val="22"/>
              </w:rPr>
            </w:pPr>
            <w:r w:rsidRPr="00203DF8">
              <w:rPr>
                <w:rFonts w:cs="Arial"/>
                <w:sz w:val="22"/>
                <w:szCs w:val="22"/>
              </w:rPr>
              <w:t>Children experiencing trauma informed or attachment behaviours</w:t>
            </w:r>
          </w:p>
          <w:p w14:paraId="72034312" w14:textId="7311EEDF" w:rsidR="00B45E86" w:rsidRDefault="00B45E86" w:rsidP="009B7EF3">
            <w:pPr>
              <w:pStyle w:val="ListParagraph"/>
              <w:numPr>
                <w:ilvl w:val="0"/>
                <w:numId w:val="26"/>
              </w:numPr>
              <w:spacing w:after="120"/>
              <w:ind w:left="714" w:hanging="357"/>
              <w:rPr>
                <w:rFonts w:cs="Arial"/>
                <w:sz w:val="22"/>
                <w:szCs w:val="22"/>
              </w:rPr>
            </w:pPr>
            <w:r w:rsidRPr="00203DF8">
              <w:rPr>
                <w:rFonts w:cs="Arial"/>
                <w:sz w:val="22"/>
                <w:szCs w:val="22"/>
              </w:rPr>
              <w:t xml:space="preserve">Families who are </w:t>
            </w:r>
            <w:r w:rsidR="00203DF8">
              <w:rPr>
                <w:rFonts w:cs="Arial"/>
                <w:sz w:val="22"/>
                <w:szCs w:val="22"/>
              </w:rPr>
              <w:t>‘</w:t>
            </w:r>
            <w:r w:rsidRPr="00203DF8">
              <w:rPr>
                <w:rFonts w:cs="Arial"/>
                <w:sz w:val="22"/>
                <w:szCs w:val="22"/>
              </w:rPr>
              <w:t>just about managing</w:t>
            </w:r>
            <w:r w:rsidR="00203DF8">
              <w:rPr>
                <w:rFonts w:cs="Arial"/>
                <w:sz w:val="22"/>
                <w:szCs w:val="22"/>
              </w:rPr>
              <w:t>’</w:t>
            </w:r>
          </w:p>
          <w:p w14:paraId="1205D96D" w14:textId="3B8C1D23" w:rsidR="00B47EC2" w:rsidRPr="00B47EC2" w:rsidRDefault="00B47EC2" w:rsidP="00B47EC2">
            <w:pPr>
              <w:spacing w:after="120"/>
              <w:rPr>
                <w:rFonts w:cs="Arial"/>
                <w:sz w:val="22"/>
                <w:szCs w:val="22"/>
              </w:rPr>
            </w:pPr>
            <w:r w:rsidRPr="009B7EF3">
              <w:rPr>
                <w:sz w:val="22"/>
              </w:rPr>
              <w:t xml:space="preserve">The Pupil Premium funding will support any pupil or groups of pupils the school identifies as being disadvantaged. </w:t>
            </w:r>
          </w:p>
          <w:p w14:paraId="541E9C76" w14:textId="344B4B11" w:rsidR="00203DF8" w:rsidRPr="00203DF8" w:rsidRDefault="00203DF8" w:rsidP="009B7EF3">
            <w:pPr>
              <w:spacing w:after="120"/>
              <w:rPr>
                <w:sz w:val="22"/>
                <w:szCs w:val="22"/>
              </w:rPr>
            </w:pPr>
            <w:r w:rsidRPr="00203DF8">
              <w:rPr>
                <w:sz w:val="22"/>
                <w:szCs w:val="22"/>
              </w:rPr>
              <w:t>Our aim is that every pupil, irrespective of background, feels like they belong and that they are ready to learn and achieve their full potential. We strive to support our pupils to become confident, articulate and ambitious individuals</w:t>
            </w:r>
            <w:r>
              <w:rPr>
                <w:sz w:val="22"/>
                <w:szCs w:val="22"/>
              </w:rPr>
              <w:t>,</w:t>
            </w:r>
            <w:r w:rsidRPr="00203DF8">
              <w:rPr>
                <w:sz w:val="22"/>
                <w:szCs w:val="22"/>
              </w:rPr>
              <w:t xml:space="preserve"> and in order to do this, we have built our bespoke curriculum around our core drivers of; possibilities, vocabulary/</w:t>
            </w:r>
            <w:proofErr w:type="spellStart"/>
            <w:r w:rsidRPr="00203DF8">
              <w:rPr>
                <w:sz w:val="22"/>
                <w:szCs w:val="22"/>
              </w:rPr>
              <w:t>oracy</w:t>
            </w:r>
            <w:proofErr w:type="spellEnd"/>
            <w:r w:rsidRPr="00203DF8">
              <w:rPr>
                <w:sz w:val="22"/>
                <w:szCs w:val="22"/>
              </w:rPr>
              <w:t>, wellbeing and independent thinking.</w:t>
            </w:r>
          </w:p>
          <w:p w14:paraId="60FE4EA8" w14:textId="03266453" w:rsidR="00203DF8" w:rsidRPr="00203DF8" w:rsidRDefault="00203DF8" w:rsidP="009B7EF3">
            <w:pPr>
              <w:spacing w:after="120"/>
              <w:rPr>
                <w:sz w:val="22"/>
                <w:szCs w:val="22"/>
              </w:rPr>
            </w:pPr>
            <w:r w:rsidRPr="00203DF8">
              <w:rPr>
                <w:sz w:val="22"/>
                <w:szCs w:val="22"/>
              </w:rPr>
              <w:t>Our pupils’ needs drive our strategy and equity for all pupils is at the heart of this. Our intention is that our strategy will also benefit the non-disadvantaged pupils alongside their disadvantaged peers.</w:t>
            </w:r>
          </w:p>
          <w:p w14:paraId="075FDF03" w14:textId="58468733" w:rsidR="00B45E86" w:rsidRPr="009B7EF3" w:rsidRDefault="00B0504E" w:rsidP="009B7EF3">
            <w:pPr>
              <w:spacing w:after="120"/>
              <w:rPr>
                <w:sz w:val="22"/>
                <w:szCs w:val="22"/>
              </w:rPr>
            </w:pPr>
            <w:r w:rsidRPr="009B7EF3">
              <w:rPr>
                <w:sz w:val="22"/>
                <w:szCs w:val="22"/>
              </w:rPr>
              <w:t>We recognise that e</w:t>
            </w:r>
            <w:r w:rsidR="00A6305E" w:rsidRPr="009B7EF3">
              <w:rPr>
                <w:sz w:val="22"/>
                <w:szCs w:val="22"/>
              </w:rPr>
              <w:t>very interaction matters</w:t>
            </w:r>
            <w:r w:rsidRPr="009B7EF3">
              <w:rPr>
                <w:sz w:val="22"/>
                <w:szCs w:val="22"/>
              </w:rPr>
              <w:t xml:space="preserve"> and that i</w:t>
            </w:r>
            <w:r w:rsidR="00A6305E" w:rsidRPr="009B7EF3">
              <w:rPr>
                <w:sz w:val="22"/>
                <w:szCs w:val="22"/>
              </w:rPr>
              <w:t xml:space="preserve">f children feel safe, valued and liked they are ready to learn. </w:t>
            </w:r>
            <w:r w:rsidRPr="009B7EF3">
              <w:rPr>
                <w:sz w:val="22"/>
                <w:szCs w:val="22"/>
              </w:rPr>
              <w:t xml:space="preserve"> </w:t>
            </w:r>
            <w:r w:rsidRPr="009B7EF3">
              <w:rPr>
                <w:rFonts w:cs="Arial"/>
                <w:sz w:val="22"/>
                <w:szCs w:val="22"/>
              </w:rPr>
              <w:t>We have ‘meet and greets’ every day at the entrance to each class and our Behaviour Regulation Policy emphasises highlighting t</w:t>
            </w:r>
            <w:r w:rsidR="009B7EF3">
              <w:rPr>
                <w:rFonts w:cs="Arial"/>
                <w:sz w:val="22"/>
                <w:szCs w:val="22"/>
              </w:rPr>
              <w:t>he positive behaviours</w:t>
            </w:r>
            <w:r w:rsidRPr="009B7EF3">
              <w:rPr>
                <w:rFonts w:cs="Arial"/>
                <w:sz w:val="22"/>
                <w:szCs w:val="22"/>
              </w:rPr>
              <w:t xml:space="preserve"> rather than </w:t>
            </w:r>
            <w:r w:rsidR="009B7EF3">
              <w:rPr>
                <w:rFonts w:cs="Arial"/>
                <w:sz w:val="22"/>
                <w:szCs w:val="22"/>
              </w:rPr>
              <w:t>negatives. This helps</w:t>
            </w:r>
            <w:r w:rsidR="00A6305E" w:rsidRPr="009B7EF3">
              <w:rPr>
                <w:sz w:val="22"/>
                <w:szCs w:val="22"/>
              </w:rPr>
              <w:t xml:space="preserve"> develop strong </w:t>
            </w:r>
            <w:r w:rsidR="009B7EF3">
              <w:rPr>
                <w:sz w:val="22"/>
                <w:szCs w:val="22"/>
              </w:rPr>
              <w:t>relationships across the school.</w:t>
            </w:r>
          </w:p>
          <w:p w14:paraId="25CF5DEE" w14:textId="06105599" w:rsidR="00A6305E" w:rsidRPr="009B7EF3" w:rsidRDefault="009B7EF3" w:rsidP="009B7EF3">
            <w:pPr>
              <w:spacing w:after="0"/>
              <w:rPr>
                <w:rFonts w:cs="Arial"/>
                <w:sz w:val="22"/>
                <w:szCs w:val="22"/>
              </w:rPr>
            </w:pPr>
            <w:r>
              <w:rPr>
                <w:rFonts w:cs="Arial"/>
                <w:sz w:val="22"/>
                <w:szCs w:val="22"/>
              </w:rPr>
              <w:t>Some examples of our</w:t>
            </w:r>
            <w:r w:rsidR="00B0504E" w:rsidRPr="009B7EF3">
              <w:rPr>
                <w:rFonts w:cs="Arial"/>
                <w:sz w:val="22"/>
                <w:szCs w:val="22"/>
              </w:rPr>
              <w:t xml:space="preserve"> positive </w:t>
            </w:r>
            <w:r w:rsidR="00D108AD" w:rsidRPr="009B7EF3">
              <w:rPr>
                <w:rFonts w:cs="Arial"/>
                <w:sz w:val="22"/>
                <w:szCs w:val="22"/>
              </w:rPr>
              <w:t xml:space="preserve">strategies </w:t>
            </w:r>
            <w:r w:rsidR="00B0504E" w:rsidRPr="009B7EF3">
              <w:rPr>
                <w:rFonts w:cs="Arial"/>
                <w:sz w:val="22"/>
                <w:szCs w:val="22"/>
              </w:rPr>
              <w:t>include (but are not limited to)</w:t>
            </w:r>
            <w:r w:rsidR="00D108AD" w:rsidRPr="009B7EF3">
              <w:rPr>
                <w:rFonts w:cs="Arial"/>
                <w:sz w:val="22"/>
                <w:szCs w:val="22"/>
              </w:rPr>
              <w:t>;</w:t>
            </w:r>
          </w:p>
          <w:p w14:paraId="53129787" w14:textId="20F22E86" w:rsidR="00D108AD" w:rsidRPr="009B7EF3" w:rsidRDefault="00D108AD" w:rsidP="0002445E">
            <w:pPr>
              <w:pStyle w:val="ListParagraph"/>
              <w:numPr>
                <w:ilvl w:val="0"/>
                <w:numId w:val="26"/>
              </w:numPr>
              <w:rPr>
                <w:rFonts w:cs="Arial"/>
                <w:sz w:val="22"/>
                <w:szCs w:val="22"/>
              </w:rPr>
            </w:pPr>
            <w:r w:rsidRPr="009B7EF3">
              <w:rPr>
                <w:rFonts w:cs="Arial"/>
                <w:sz w:val="22"/>
                <w:szCs w:val="22"/>
              </w:rPr>
              <w:t>Recognition boards</w:t>
            </w:r>
            <w:r w:rsidR="009B7EF3">
              <w:rPr>
                <w:rFonts w:cs="Arial"/>
                <w:sz w:val="22"/>
                <w:szCs w:val="22"/>
              </w:rPr>
              <w:t xml:space="preserve"> </w:t>
            </w:r>
          </w:p>
          <w:p w14:paraId="639C01F5" w14:textId="3FD9F760" w:rsidR="00D108AD" w:rsidRPr="009B7EF3" w:rsidRDefault="00D108AD" w:rsidP="0002445E">
            <w:pPr>
              <w:pStyle w:val="ListParagraph"/>
              <w:numPr>
                <w:ilvl w:val="0"/>
                <w:numId w:val="26"/>
              </w:numPr>
              <w:rPr>
                <w:rFonts w:cs="Arial"/>
                <w:sz w:val="22"/>
                <w:szCs w:val="22"/>
              </w:rPr>
            </w:pPr>
            <w:r w:rsidRPr="009B7EF3">
              <w:rPr>
                <w:rFonts w:cs="Arial"/>
                <w:sz w:val="22"/>
                <w:szCs w:val="22"/>
              </w:rPr>
              <w:t>Postcards home</w:t>
            </w:r>
          </w:p>
          <w:p w14:paraId="27F3F279" w14:textId="2B10A4A2" w:rsidR="00D108AD" w:rsidRPr="009B7EF3" w:rsidRDefault="00D108AD" w:rsidP="0002445E">
            <w:pPr>
              <w:pStyle w:val="ListParagraph"/>
              <w:numPr>
                <w:ilvl w:val="0"/>
                <w:numId w:val="26"/>
              </w:numPr>
              <w:rPr>
                <w:rFonts w:cs="Arial"/>
                <w:sz w:val="22"/>
                <w:szCs w:val="22"/>
              </w:rPr>
            </w:pPr>
            <w:r w:rsidRPr="009B7EF3">
              <w:rPr>
                <w:rFonts w:cs="Arial"/>
                <w:sz w:val="22"/>
                <w:szCs w:val="22"/>
              </w:rPr>
              <w:t>Positive phone calls home</w:t>
            </w:r>
          </w:p>
          <w:p w14:paraId="3888A4E2" w14:textId="619113A7" w:rsidR="00D108AD" w:rsidRPr="009B7EF3" w:rsidRDefault="00D108AD" w:rsidP="0002445E">
            <w:pPr>
              <w:pStyle w:val="ListParagraph"/>
              <w:numPr>
                <w:ilvl w:val="0"/>
                <w:numId w:val="26"/>
              </w:numPr>
              <w:rPr>
                <w:rFonts w:cs="Arial"/>
                <w:sz w:val="22"/>
                <w:szCs w:val="22"/>
              </w:rPr>
            </w:pPr>
            <w:r w:rsidRPr="009B7EF3">
              <w:rPr>
                <w:rFonts w:cs="Arial"/>
                <w:sz w:val="22"/>
                <w:szCs w:val="22"/>
              </w:rPr>
              <w:t>Hot chocolate with the Head</w:t>
            </w:r>
          </w:p>
          <w:p w14:paraId="15ABE6AE" w14:textId="54C0D5E6" w:rsidR="00D108AD" w:rsidRPr="009B7EF3" w:rsidRDefault="00D108AD" w:rsidP="0002445E">
            <w:pPr>
              <w:pStyle w:val="ListParagraph"/>
              <w:numPr>
                <w:ilvl w:val="0"/>
                <w:numId w:val="26"/>
              </w:numPr>
              <w:rPr>
                <w:rFonts w:cs="Arial"/>
                <w:sz w:val="22"/>
                <w:szCs w:val="22"/>
              </w:rPr>
            </w:pPr>
            <w:r w:rsidRPr="009B7EF3">
              <w:rPr>
                <w:rFonts w:cs="Arial"/>
                <w:sz w:val="22"/>
                <w:szCs w:val="22"/>
              </w:rPr>
              <w:t>Star of the week</w:t>
            </w:r>
          </w:p>
          <w:p w14:paraId="04DAAE20" w14:textId="380C571F" w:rsidR="00D108AD" w:rsidRPr="009B7EF3" w:rsidRDefault="00D108AD" w:rsidP="0002445E">
            <w:pPr>
              <w:pStyle w:val="ListParagraph"/>
              <w:numPr>
                <w:ilvl w:val="0"/>
                <w:numId w:val="26"/>
              </w:numPr>
              <w:rPr>
                <w:rFonts w:cs="Arial"/>
                <w:sz w:val="22"/>
                <w:szCs w:val="22"/>
              </w:rPr>
            </w:pPr>
            <w:r w:rsidRPr="009B7EF3">
              <w:rPr>
                <w:rFonts w:cs="Arial"/>
                <w:sz w:val="22"/>
                <w:szCs w:val="22"/>
              </w:rPr>
              <w:t>Dojo points and awards</w:t>
            </w:r>
          </w:p>
          <w:p w14:paraId="4C770D36" w14:textId="1A9934FD" w:rsidR="00D108AD" w:rsidRDefault="00D108AD" w:rsidP="0002445E">
            <w:pPr>
              <w:pStyle w:val="ListParagraph"/>
              <w:numPr>
                <w:ilvl w:val="0"/>
                <w:numId w:val="26"/>
              </w:numPr>
              <w:rPr>
                <w:rFonts w:cs="Arial"/>
                <w:sz w:val="22"/>
                <w:szCs w:val="22"/>
              </w:rPr>
            </w:pPr>
            <w:r w:rsidRPr="009B7EF3">
              <w:rPr>
                <w:rFonts w:cs="Arial"/>
                <w:sz w:val="22"/>
                <w:szCs w:val="22"/>
              </w:rPr>
              <w:t>Value stickers</w:t>
            </w:r>
          </w:p>
          <w:p w14:paraId="74629A8D" w14:textId="5A2F8EA6" w:rsidR="00D108AD" w:rsidRDefault="00B47EC2" w:rsidP="009B7EF3">
            <w:pPr>
              <w:spacing w:after="120"/>
              <w:rPr>
                <w:sz w:val="22"/>
                <w:szCs w:val="22"/>
              </w:rPr>
            </w:pPr>
            <w:r>
              <w:rPr>
                <w:sz w:val="22"/>
                <w:szCs w:val="22"/>
              </w:rPr>
              <w:t>Our</w:t>
            </w:r>
            <w:r w:rsidR="00D108AD">
              <w:rPr>
                <w:sz w:val="22"/>
                <w:szCs w:val="22"/>
              </w:rPr>
              <w:t xml:space="preserve"> Pastoral Team</w:t>
            </w:r>
            <w:r>
              <w:rPr>
                <w:sz w:val="22"/>
                <w:szCs w:val="22"/>
              </w:rPr>
              <w:t xml:space="preserve"> of six </w:t>
            </w:r>
            <w:r w:rsidR="00B0504E">
              <w:rPr>
                <w:sz w:val="22"/>
                <w:szCs w:val="22"/>
              </w:rPr>
              <w:t>includes, our</w:t>
            </w:r>
            <w:r w:rsidR="00D108AD">
              <w:rPr>
                <w:sz w:val="22"/>
                <w:szCs w:val="22"/>
              </w:rPr>
              <w:t xml:space="preserve"> Designated Safeguarding Lead (DSL) and Deputy DSLs</w:t>
            </w:r>
            <w:r w:rsidR="00B0504E">
              <w:rPr>
                <w:sz w:val="22"/>
                <w:szCs w:val="22"/>
              </w:rPr>
              <w:t xml:space="preserve">, </w:t>
            </w:r>
            <w:proofErr w:type="spellStart"/>
            <w:r w:rsidR="00B0504E">
              <w:rPr>
                <w:sz w:val="22"/>
                <w:szCs w:val="22"/>
              </w:rPr>
              <w:t>SENDCo</w:t>
            </w:r>
            <w:proofErr w:type="spellEnd"/>
            <w:r w:rsidR="00B0504E">
              <w:rPr>
                <w:sz w:val="22"/>
                <w:szCs w:val="22"/>
              </w:rPr>
              <w:t xml:space="preserve"> and </w:t>
            </w:r>
            <w:r w:rsidR="009B7EF3">
              <w:rPr>
                <w:sz w:val="22"/>
                <w:szCs w:val="22"/>
              </w:rPr>
              <w:t>L</w:t>
            </w:r>
            <w:r w:rsidR="00B0504E">
              <w:rPr>
                <w:sz w:val="22"/>
                <w:szCs w:val="22"/>
              </w:rPr>
              <w:t xml:space="preserve">earning </w:t>
            </w:r>
            <w:r w:rsidR="009B7EF3">
              <w:rPr>
                <w:sz w:val="22"/>
                <w:szCs w:val="22"/>
              </w:rPr>
              <w:t>M</w:t>
            </w:r>
            <w:r w:rsidR="00B0504E">
              <w:rPr>
                <w:sz w:val="22"/>
                <w:szCs w:val="22"/>
              </w:rPr>
              <w:t>entor</w:t>
            </w:r>
            <w:r w:rsidR="00D108AD">
              <w:rPr>
                <w:sz w:val="22"/>
                <w:szCs w:val="22"/>
              </w:rPr>
              <w:t xml:space="preserve">. Their role includes providing additional support in our ‘Bottled Room’ (our </w:t>
            </w:r>
            <w:r w:rsidR="00B0504E">
              <w:rPr>
                <w:sz w:val="22"/>
                <w:szCs w:val="22"/>
              </w:rPr>
              <w:t xml:space="preserve">emotionally safe space) and </w:t>
            </w:r>
            <w:r w:rsidR="009B7EF3">
              <w:rPr>
                <w:sz w:val="22"/>
                <w:szCs w:val="22"/>
              </w:rPr>
              <w:t>this year we will extend this further to include a nurture provision</w:t>
            </w:r>
            <w:r w:rsidR="00B0504E">
              <w:rPr>
                <w:sz w:val="22"/>
                <w:szCs w:val="22"/>
              </w:rPr>
              <w:t>.</w:t>
            </w:r>
            <w:r w:rsidR="00D108AD">
              <w:rPr>
                <w:sz w:val="22"/>
                <w:szCs w:val="22"/>
              </w:rPr>
              <w:t xml:space="preserve"> Due to our pupils’ increasing </w:t>
            </w:r>
            <w:r w:rsidR="009B7EF3">
              <w:rPr>
                <w:sz w:val="22"/>
                <w:szCs w:val="22"/>
              </w:rPr>
              <w:t>Social</w:t>
            </w:r>
            <w:r w:rsidR="00B0504E">
              <w:rPr>
                <w:sz w:val="22"/>
                <w:szCs w:val="22"/>
              </w:rPr>
              <w:t>, Emotional and Mental Health (</w:t>
            </w:r>
            <w:r w:rsidR="00D108AD">
              <w:rPr>
                <w:sz w:val="22"/>
                <w:szCs w:val="22"/>
              </w:rPr>
              <w:t>SEMH</w:t>
            </w:r>
            <w:r w:rsidR="00B0504E">
              <w:rPr>
                <w:sz w:val="22"/>
                <w:szCs w:val="22"/>
              </w:rPr>
              <w:t>)</w:t>
            </w:r>
            <w:r w:rsidR="00D108AD">
              <w:rPr>
                <w:sz w:val="22"/>
                <w:szCs w:val="22"/>
              </w:rPr>
              <w:t xml:space="preserve"> needs, we have </w:t>
            </w:r>
            <w:r w:rsidR="00B0504E">
              <w:rPr>
                <w:sz w:val="22"/>
                <w:szCs w:val="22"/>
              </w:rPr>
              <w:t>two</w:t>
            </w:r>
            <w:r w:rsidR="00D108AD">
              <w:rPr>
                <w:sz w:val="22"/>
                <w:szCs w:val="22"/>
              </w:rPr>
              <w:t xml:space="preserve"> Emotional Learning Support Assistant</w:t>
            </w:r>
            <w:r w:rsidR="009B7EF3">
              <w:rPr>
                <w:sz w:val="22"/>
                <w:szCs w:val="22"/>
              </w:rPr>
              <w:t>s</w:t>
            </w:r>
            <w:r w:rsidR="00D108AD">
              <w:rPr>
                <w:sz w:val="22"/>
                <w:szCs w:val="22"/>
              </w:rPr>
              <w:t xml:space="preserve"> (ELSA). They provide bespoke support to identified pupils who are referred by teachers or parents.</w:t>
            </w:r>
            <w:r>
              <w:rPr>
                <w:sz w:val="22"/>
                <w:szCs w:val="22"/>
              </w:rPr>
              <w:t xml:space="preserve"> Our intention is that this will address behavioural challenges that may disrupt learning for all if not tackled.</w:t>
            </w:r>
          </w:p>
          <w:p w14:paraId="69E5C20E" w14:textId="3DB8F968" w:rsidR="002D7CCF" w:rsidRDefault="002D7CCF" w:rsidP="009B7EF3">
            <w:pPr>
              <w:pBdr>
                <w:top w:val="nil"/>
                <w:left w:val="nil"/>
                <w:bottom w:val="nil"/>
                <w:right w:val="nil"/>
                <w:between w:val="nil"/>
              </w:pBdr>
              <w:spacing w:after="120"/>
              <w:rPr>
                <w:sz w:val="22"/>
                <w:szCs w:val="22"/>
              </w:rPr>
            </w:pPr>
            <w:r w:rsidRPr="002D7CCF">
              <w:rPr>
                <w:rFonts w:eastAsia="Arial" w:cs="Arial"/>
                <w:sz w:val="22"/>
                <w:szCs w:val="22"/>
              </w:rPr>
              <w:lastRenderedPageBreak/>
              <w:t xml:space="preserve">At </w:t>
            </w:r>
            <w:proofErr w:type="spellStart"/>
            <w:r>
              <w:rPr>
                <w:rFonts w:eastAsia="Arial" w:cs="Arial"/>
                <w:sz w:val="22"/>
                <w:szCs w:val="22"/>
              </w:rPr>
              <w:t>Doxey</w:t>
            </w:r>
            <w:proofErr w:type="spellEnd"/>
            <w:r w:rsidRPr="002D7CCF">
              <w:rPr>
                <w:rFonts w:eastAsia="Arial" w:cs="Arial"/>
                <w:sz w:val="22"/>
                <w:szCs w:val="22"/>
              </w:rPr>
              <w:t>, we believe that together with good pastoral care,</w:t>
            </w:r>
            <w:sdt>
              <w:sdtPr>
                <w:rPr>
                  <w:rFonts w:eastAsia="Arial" w:cs="Arial"/>
                </w:rPr>
                <w:tag w:val="goog_rdk_4"/>
                <w:id w:val="-1080829089"/>
              </w:sdtPr>
              <w:sdtContent/>
            </w:sdt>
            <w:r w:rsidRPr="002D7CCF">
              <w:rPr>
                <w:rFonts w:eastAsia="Arial" w:cs="Arial"/>
                <w:sz w:val="22"/>
                <w:szCs w:val="22"/>
              </w:rPr>
              <w:t xml:space="preserve"> </w:t>
            </w:r>
            <w:r>
              <w:rPr>
                <w:rFonts w:eastAsia="Arial" w:cs="Arial"/>
                <w:sz w:val="22"/>
                <w:szCs w:val="22"/>
              </w:rPr>
              <w:t xml:space="preserve">inclusive teaching and learning </w:t>
            </w:r>
            <w:r w:rsidRPr="002D7CCF">
              <w:rPr>
                <w:rFonts w:eastAsia="Arial" w:cs="Arial"/>
                <w:sz w:val="22"/>
                <w:szCs w:val="22"/>
              </w:rPr>
              <w:t>is the best lever for tackling disadvantage.</w:t>
            </w:r>
            <w:r>
              <w:rPr>
                <w:rFonts w:eastAsia="Arial" w:cs="Arial"/>
                <w:sz w:val="22"/>
                <w:szCs w:val="22"/>
              </w:rPr>
              <w:t xml:space="preserve">  In </w:t>
            </w:r>
            <w:r w:rsidR="009B7EF3">
              <w:rPr>
                <w:rFonts w:eastAsia="Arial" w:cs="Arial"/>
                <w:sz w:val="22"/>
                <w:szCs w:val="22"/>
              </w:rPr>
              <w:t>every class</w:t>
            </w:r>
            <w:r>
              <w:rPr>
                <w:rFonts w:eastAsia="Arial" w:cs="Arial"/>
                <w:sz w:val="22"/>
                <w:szCs w:val="22"/>
              </w:rPr>
              <w:t xml:space="preserve"> we h</w:t>
            </w:r>
            <w:r w:rsidR="00B0504E">
              <w:rPr>
                <w:rFonts w:eastAsia="Arial" w:cs="Arial"/>
                <w:sz w:val="22"/>
                <w:szCs w:val="22"/>
              </w:rPr>
              <w:t>ave high expectations for all and these consistently high expectation</w:t>
            </w:r>
            <w:r w:rsidR="009B7EF3">
              <w:rPr>
                <w:rFonts w:eastAsia="Arial" w:cs="Arial"/>
                <w:sz w:val="22"/>
                <w:szCs w:val="22"/>
              </w:rPr>
              <w:t>s</w:t>
            </w:r>
            <w:r w:rsidR="00B0504E">
              <w:rPr>
                <w:rFonts w:eastAsia="Arial" w:cs="Arial"/>
                <w:sz w:val="22"/>
                <w:szCs w:val="22"/>
              </w:rPr>
              <w:t xml:space="preserve"> are </w:t>
            </w:r>
            <w:r w:rsidR="009B7EF3">
              <w:rPr>
                <w:rFonts w:eastAsia="Arial" w:cs="Arial"/>
                <w:sz w:val="22"/>
                <w:szCs w:val="22"/>
              </w:rPr>
              <w:t>underpinned</w:t>
            </w:r>
            <w:r w:rsidR="00B0504E">
              <w:rPr>
                <w:rFonts w:eastAsia="Arial" w:cs="Arial"/>
                <w:sz w:val="22"/>
                <w:szCs w:val="22"/>
              </w:rPr>
              <w:t xml:space="preserve"> by;</w:t>
            </w:r>
          </w:p>
          <w:p w14:paraId="1B551B10" w14:textId="77777777" w:rsidR="0002445E" w:rsidRDefault="0002445E" w:rsidP="0002445E">
            <w:pPr>
              <w:numPr>
                <w:ilvl w:val="0"/>
                <w:numId w:val="26"/>
              </w:numPr>
              <w:pBdr>
                <w:top w:val="nil"/>
                <w:left w:val="nil"/>
                <w:bottom w:val="nil"/>
                <w:right w:val="nil"/>
                <w:between w:val="nil"/>
              </w:pBdr>
              <w:autoSpaceDN/>
              <w:spacing w:after="0"/>
              <w:rPr>
                <w:sz w:val="22"/>
                <w:szCs w:val="22"/>
              </w:rPr>
            </w:pPr>
            <w:r>
              <w:rPr>
                <w:sz w:val="22"/>
                <w:szCs w:val="22"/>
              </w:rPr>
              <w:t>building strong relationships (SEMH)</w:t>
            </w:r>
          </w:p>
          <w:p w14:paraId="471FA70A" w14:textId="41D9D265" w:rsidR="002D7CCF" w:rsidRDefault="009B7EF3" w:rsidP="0002445E">
            <w:pPr>
              <w:numPr>
                <w:ilvl w:val="0"/>
                <w:numId w:val="26"/>
              </w:numPr>
              <w:pBdr>
                <w:top w:val="nil"/>
                <w:left w:val="nil"/>
                <w:bottom w:val="nil"/>
                <w:right w:val="nil"/>
                <w:between w:val="nil"/>
              </w:pBdr>
              <w:autoSpaceDN/>
              <w:spacing w:after="0"/>
              <w:rPr>
                <w:sz w:val="22"/>
                <w:szCs w:val="22"/>
              </w:rPr>
            </w:pPr>
            <w:r>
              <w:rPr>
                <w:sz w:val="22"/>
                <w:szCs w:val="22"/>
              </w:rPr>
              <w:t>scaffolds for learning</w:t>
            </w:r>
          </w:p>
          <w:p w14:paraId="24580898" w14:textId="6375BD3D" w:rsidR="002D7CCF" w:rsidRDefault="009B7EF3" w:rsidP="0002445E">
            <w:pPr>
              <w:numPr>
                <w:ilvl w:val="0"/>
                <w:numId w:val="26"/>
              </w:numPr>
              <w:pBdr>
                <w:top w:val="nil"/>
                <w:left w:val="nil"/>
                <w:bottom w:val="nil"/>
                <w:right w:val="nil"/>
                <w:between w:val="nil"/>
              </w:pBdr>
              <w:autoSpaceDN/>
              <w:spacing w:after="0"/>
              <w:rPr>
                <w:sz w:val="22"/>
                <w:szCs w:val="22"/>
              </w:rPr>
            </w:pPr>
            <w:r>
              <w:rPr>
                <w:sz w:val="22"/>
                <w:szCs w:val="22"/>
              </w:rPr>
              <w:t>targeted adult support</w:t>
            </w:r>
            <w:r w:rsidR="002D7CCF">
              <w:rPr>
                <w:sz w:val="22"/>
                <w:szCs w:val="22"/>
              </w:rPr>
              <w:t xml:space="preserve"> </w:t>
            </w:r>
          </w:p>
          <w:p w14:paraId="604E8084" w14:textId="4CB7CF55" w:rsidR="002D7CCF" w:rsidRDefault="009B7EF3" w:rsidP="0002445E">
            <w:pPr>
              <w:numPr>
                <w:ilvl w:val="0"/>
                <w:numId w:val="26"/>
              </w:numPr>
              <w:pBdr>
                <w:top w:val="nil"/>
                <w:left w:val="nil"/>
                <w:bottom w:val="nil"/>
                <w:right w:val="nil"/>
                <w:between w:val="nil"/>
              </w:pBdr>
              <w:autoSpaceDN/>
              <w:spacing w:after="0"/>
              <w:rPr>
                <w:sz w:val="22"/>
                <w:szCs w:val="22"/>
              </w:rPr>
            </w:pPr>
            <w:r>
              <w:rPr>
                <w:sz w:val="22"/>
                <w:szCs w:val="22"/>
              </w:rPr>
              <w:t>good modelling of learning and expectations</w:t>
            </w:r>
          </w:p>
          <w:p w14:paraId="3EA524DD" w14:textId="0240BE26" w:rsidR="002D7CCF" w:rsidRDefault="009B7EF3" w:rsidP="0002445E">
            <w:pPr>
              <w:numPr>
                <w:ilvl w:val="0"/>
                <w:numId w:val="26"/>
              </w:numPr>
              <w:pBdr>
                <w:top w:val="nil"/>
                <w:left w:val="nil"/>
                <w:bottom w:val="nil"/>
                <w:right w:val="nil"/>
                <w:between w:val="nil"/>
              </w:pBdr>
              <w:autoSpaceDN/>
              <w:spacing w:after="0"/>
              <w:rPr>
                <w:sz w:val="22"/>
                <w:szCs w:val="22"/>
              </w:rPr>
            </w:pPr>
            <w:r>
              <w:rPr>
                <w:sz w:val="22"/>
                <w:szCs w:val="22"/>
              </w:rPr>
              <w:t>ski</w:t>
            </w:r>
            <w:r w:rsidR="00B716AC">
              <w:rPr>
                <w:sz w:val="22"/>
                <w:szCs w:val="22"/>
              </w:rPr>
              <w:t>l</w:t>
            </w:r>
            <w:r>
              <w:rPr>
                <w:sz w:val="22"/>
                <w:szCs w:val="22"/>
              </w:rPr>
              <w:t>ful questioning</w:t>
            </w:r>
            <w:r w:rsidR="002D7CCF">
              <w:rPr>
                <w:sz w:val="22"/>
                <w:szCs w:val="22"/>
              </w:rPr>
              <w:t xml:space="preserve"> </w:t>
            </w:r>
          </w:p>
          <w:p w14:paraId="6084151D" w14:textId="27A2BA26" w:rsidR="002D7CCF" w:rsidRDefault="002D7CCF" w:rsidP="0002445E">
            <w:pPr>
              <w:numPr>
                <w:ilvl w:val="0"/>
                <w:numId w:val="26"/>
              </w:numPr>
              <w:pBdr>
                <w:top w:val="nil"/>
                <w:left w:val="nil"/>
                <w:bottom w:val="nil"/>
                <w:right w:val="nil"/>
                <w:between w:val="nil"/>
              </w:pBdr>
              <w:autoSpaceDN/>
              <w:spacing w:after="0"/>
              <w:rPr>
                <w:sz w:val="22"/>
                <w:szCs w:val="22"/>
              </w:rPr>
            </w:pPr>
            <w:r>
              <w:rPr>
                <w:sz w:val="22"/>
                <w:szCs w:val="22"/>
              </w:rPr>
              <w:t>pee</w:t>
            </w:r>
            <w:r w:rsidR="009B7EF3">
              <w:rPr>
                <w:sz w:val="22"/>
                <w:szCs w:val="22"/>
              </w:rPr>
              <w:t>r collaboration and discussions</w:t>
            </w:r>
          </w:p>
          <w:p w14:paraId="462AE9C7" w14:textId="7E6279ED" w:rsidR="002D7CCF" w:rsidRDefault="002D7CCF" w:rsidP="0002445E">
            <w:pPr>
              <w:numPr>
                <w:ilvl w:val="0"/>
                <w:numId w:val="26"/>
              </w:numPr>
              <w:pBdr>
                <w:top w:val="nil"/>
                <w:left w:val="nil"/>
                <w:bottom w:val="nil"/>
                <w:right w:val="nil"/>
                <w:between w:val="nil"/>
              </w:pBdr>
              <w:autoSpaceDN/>
              <w:spacing w:after="0"/>
              <w:rPr>
                <w:sz w:val="22"/>
                <w:szCs w:val="22"/>
              </w:rPr>
            </w:pPr>
            <w:r>
              <w:rPr>
                <w:sz w:val="22"/>
                <w:szCs w:val="22"/>
              </w:rPr>
              <w:t>retrie</w:t>
            </w:r>
            <w:r w:rsidR="009B7EF3">
              <w:rPr>
                <w:sz w:val="22"/>
                <w:szCs w:val="22"/>
              </w:rPr>
              <w:t>val practice</w:t>
            </w:r>
          </w:p>
          <w:p w14:paraId="775754E0" w14:textId="77777777" w:rsidR="002D7CCF" w:rsidRDefault="002D7CCF" w:rsidP="0002445E">
            <w:pPr>
              <w:numPr>
                <w:ilvl w:val="0"/>
                <w:numId w:val="26"/>
              </w:numPr>
              <w:pBdr>
                <w:top w:val="nil"/>
                <w:left w:val="nil"/>
                <w:bottom w:val="nil"/>
                <w:right w:val="nil"/>
                <w:between w:val="nil"/>
              </w:pBdr>
              <w:autoSpaceDN/>
              <w:spacing w:after="0"/>
              <w:rPr>
                <w:sz w:val="22"/>
                <w:szCs w:val="22"/>
              </w:rPr>
            </w:pPr>
            <w:r>
              <w:rPr>
                <w:sz w:val="22"/>
                <w:szCs w:val="22"/>
              </w:rPr>
              <w:t>development of subject-specific vocabulary</w:t>
            </w:r>
          </w:p>
          <w:p w14:paraId="6C60108E" w14:textId="2D28B03F" w:rsidR="002D7CCF" w:rsidRDefault="0002445E" w:rsidP="0002445E">
            <w:pPr>
              <w:numPr>
                <w:ilvl w:val="0"/>
                <w:numId w:val="26"/>
              </w:numPr>
              <w:pBdr>
                <w:top w:val="nil"/>
                <w:left w:val="nil"/>
                <w:bottom w:val="nil"/>
                <w:right w:val="nil"/>
                <w:between w:val="nil"/>
              </w:pBdr>
              <w:autoSpaceDN/>
              <w:spacing w:after="0"/>
              <w:rPr>
                <w:sz w:val="22"/>
                <w:szCs w:val="22"/>
              </w:rPr>
            </w:pPr>
            <w:r>
              <w:rPr>
                <w:sz w:val="22"/>
                <w:szCs w:val="22"/>
              </w:rPr>
              <w:t>quality and timely</w:t>
            </w:r>
            <w:r w:rsidR="009B7EF3">
              <w:rPr>
                <w:sz w:val="22"/>
                <w:szCs w:val="22"/>
              </w:rPr>
              <w:t xml:space="preserve"> feedback</w:t>
            </w:r>
            <w:r w:rsidR="002D7CCF">
              <w:rPr>
                <w:sz w:val="22"/>
                <w:szCs w:val="22"/>
              </w:rPr>
              <w:t xml:space="preserve"> </w:t>
            </w:r>
          </w:p>
          <w:p w14:paraId="05F4ABD0" w14:textId="258C638E" w:rsidR="00B0504E" w:rsidRPr="00B0504E" w:rsidRDefault="00B0504E" w:rsidP="009B7EF3">
            <w:pPr>
              <w:numPr>
                <w:ilvl w:val="0"/>
                <w:numId w:val="26"/>
              </w:numPr>
              <w:pBdr>
                <w:top w:val="nil"/>
                <w:left w:val="nil"/>
                <w:bottom w:val="nil"/>
                <w:right w:val="nil"/>
                <w:between w:val="nil"/>
              </w:pBdr>
              <w:autoSpaceDN/>
              <w:spacing w:after="120"/>
              <w:ind w:left="714" w:hanging="357"/>
              <w:rPr>
                <w:sz w:val="22"/>
                <w:szCs w:val="22"/>
              </w:rPr>
            </w:pPr>
            <w:r>
              <w:rPr>
                <w:sz w:val="22"/>
                <w:szCs w:val="22"/>
              </w:rPr>
              <w:t>emotional regulation</w:t>
            </w:r>
          </w:p>
          <w:p w14:paraId="1F9F6E8C" w14:textId="0DFC151C" w:rsidR="00C2375F" w:rsidRPr="005F4BE7" w:rsidRDefault="00C2375F" w:rsidP="009B7EF3">
            <w:pPr>
              <w:pBdr>
                <w:top w:val="nil"/>
                <w:left w:val="nil"/>
                <w:bottom w:val="nil"/>
                <w:right w:val="nil"/>
                <w:between w:val="nil"/>
              </w:pBdr>
              <w:autoSpaceDN/>
              <w:spacing w:after="120"/>
              <w:rPr>
                <w:sz w:val="22"/>
                <w:szCs w:val="22"/>
              </w:rPr>
            </w:pPr>
            <w:r>
              <w:rPr>
                <w:sz w:val="22"/>
                <w:szCs w:val="22"/>
              </w:rPr>
              <w:t>Ultimately, the approaches we have adopted complement each ot</w:t>
            </w:r>
            <w:r w:rsidR="00663FAD">
              <w:rPr>
                <w:sz w:val="22"/>
                <w:szCs w:val="22"/>
              </w:rPr>
              <w:t>her to help all</w:t>
            </w:r>
            <w:r>
              <w:rPr>
                <w:sz w:val="22"/>
                <w:szCs w:val="22"/>
              </w:rPr>
              <w:t xml:space="preserve"> of our pupils excel, irrespective of socio-economic disadvantage. We have developed a whole school approach in which all staff take responsibility for disadvantaged pupils’ outcomes and raise expectations of what each and every one can achieve.</w:t>
            </w:r>
          </w:p>
          <w:p w14:paraId="32C639A9" w14:textId="77777777" w:rsidR="00FF76E1" w:rsidRPr="009B7EF3" w:rsidRDefault="00FF76E1" w:rsidP="009B7EF3">
            <w:pPr>
              <w:spacing w:after="120"/>
              <w:rPr>
                <w:rFonts w:cs="Arial"/>
                <w:sz w:val="22"/>
              </w:rPr>
            </w:pPr>
            <w:r w:rsidRPr="009B7EF3">
              <w:rPr>
                <w:rFonts w:cs="Arial"/>
                <w:sz w:val="22"/>
              </w:rPr>
              <w:t>Our ultimate objectives are:</w:t>
            </w:r>
          </w:p>
          <w:p w14:paraId="4DBAACBB" w14:textId="4440EA38" w:rsidR="17BAEAD5" w:rsidRPr="009B7EF3" w:rsidRDefault="17BAEAD5" w:rsidP="0002445E">
            <w:pPr>
              <w:pStyle w:val="ListParagraph"/>
              <w:numPr>
                <w:ilvl w:val="0"/>
                <w:numId w:val="26"/>
              </w:numPr>
              <w:rPr>
                <w:rFonts w:cs="Arial"/>
                <w:sz w:val="22"/>
              </w:rPr>
            </w:pPr>
            <w:r w:rsidRPr="009B7EF3">
              <w:rPr>
                <w:rFonts w:cs="Arial"/>
                <w:sz w:val="22"/>
              </w:rPr>
              <w:t>To ensure our curriculum offer is equitable</w:t>
            </w:r>
          </w:p>
          <w:p w14:paraId="799ECAB4" w14:textId="77777777" w:rsidR="00FF76E1" w:rsidRPr="009B7EF3" w:rsidRDefault="00FF76E1" w:rsidP="0002445E">
            <w:pPr>
              <w:pStyle w:val="ListParagraph"/>
              <w:numPr>
                <w:ilvl w:val="0"/>
                <w:numId w:val="26"/>
              </w:numPr>
              <w:rPr>
                <w:rFonts w:cs="Arial"/>
                <w:sz w:val="22"/>
              </w:rPr>
            </w:pPr>
            <w:r w:rsidRPr="009B7EF3">
              <w:rPr>
                <w:rFonts w:cs="Arial"/>
                <w:sz w:val="22"/>
              </w:rPr>
              <w:t>To narrow the attainment gap between disadvantaged and non-disadvantaged pupils.</w:t>
            </w:r>
          </w:p>
          <w:p w14:paraId="5BD35213" w14:textId="77777777" w:rsidR="00FF76E1" w:rsidRPr="009B7EF3" w:rsidRDefault="00FF76E1" w:rsidP="0002445E">
            <w:pPr>
              <w:pStyle w:val="ListParagraph"/>
              <w:numPr>
                <w:ilvl w:val="0"/>
                <w:numId w:val="26"/>
              </w:numPr>
              <w:rPr>
                <w:rFonts w:cs="Arial"/>
                <w:sz w:val="22"/>
              </w:rPr>
            </w:pPr>
            <w:r w:rsidRPr="009B7EF3">
              <w:rPr>
                <w:rFonts w:cs="Arial"/>
                <w:sz w:val="22"/>
              </w:rPr>
              <w:t>For all disadvantaged pupils in school to make or exceed nationally expected progress rates.</w:t>
            </w:r>
          </w:p>
          <w:p w14:paraId="55009850" w14:textId="1D04243C" w:rsidR="00FF76E1" w:rsidRPr="009B7EF3" w:rsidRDefault="00FF76E1" w:rsidP="0002445E">
            <w:pPr>
              <w:pStyle w:val="ListParagraph"/>
              <w:numPr>
                <w:ilvl w:val="0"/>
                <w:numId w:val="26"/>
              </w:numPr>
              <w:rPr>
                <w:rFonts w:cs="Arial"/>
                <w:sz w:val="22"/>
              </w:rPr>
            </w:pPr>
            <w:r w:rsidRPr="009B7EF3">
              <w:rPr>
                <w:rFonts w:cs="Arial"/>
                <w:sz w:val="22"/>
              </w:rPr>
              <w:t>To support our children’s health and wellbeing to enable them to access learning at an appropriate level.</w:t>
            </w:r>
          </w:p>
          <w:p w14:paraId="1FCC818C" w14:textId="77777777" w:rsidR="009B7EF3" w:rsidRDefault="0002445E" w:rsidP="009B7EF3">
            <w:pPr>
              <w:pStyle w:val="ListParagraph"/>
              <w:numPr>
                <w:ilvl w:val="0"/>
                <w:numId w:val="26"/>
              </w:numPr>
              <w:rPr>
                <w:rFonts w:cs="Arial"/>
                <w:sz w:val="22"/>
              </w:rPr>
            </w:pPr>
            <w:r w:rsidRPr="009B7EF3">
              <w:rPr>
                <w:rFonts w:cs="Arial"/>
                <w:sz w:val="22"/>
              </w:rPr>
              <w:t xml:space="preserve">To ensure that our disadvantaged children are proportionally represented in all school activities, both </w:t>
            </w:r>
            <w:r w:rsidR="009B7EF3">
              <w:rPr>
                <w:rFonts w:cs="Arial"/>
                <w:sz w:val="22"/>
              </w:rPr>
              <w:t>formal and informal curriculum</w:t>
            </w:r>
          </w:p>
          <w:p w14:paraId="57B73948" w14:textId="57CE48D2" w:rsidR="70296F2E" w:rsidRPr="009B7EF3" w:rsidRDefault="70296F2E" w:rsidP="009B7EF3">
            <w:pPr>
              <w:pStyle w:val="ListParagraph"/>
              <w:numPr>
                <w:ilvl w:val="0"/>
                <w:numId w:val="26"/>
              </w:numPr>
              <w:spacing w:after="120"/>
              <w:ind w:left="714" w:hanging="357"/>
              <w:rPr>
                <w:rFonts w:cs="Arial"/>
                <w:sz w:val="22"/>
              </w:rPr>
            </w:pPr>
            <w:r w:rsidRPr="009B7EF3">
              <w:rPr>
                <w:sz w:val="22"/>
              </w:rPr>
              <w:t xml:space="preserve">Develop </w:t>
            </w:r>
            <w:r w:rsidR="009B7EF3" w:rsidRPr="009B7EF3">
              <w:rPr>
                <w:sz w:val="22"/>
              </w:rPr>
              <w:t>increasingly</w:t>
            </w:r>
            <w:r w:rsidRPr="009B7EF3">
              <w:rPr>
                <w:sz w:val="22"/>
              </w:rPr>
              <w:t xml:space="preserve"> positive relationships with families and individual </w:t>
            </w:r>
            <w:r w:rsidR="0002445E" w:rsidRPr="009B7EF3">
              <w:rPr>
                <w:sz w:val="22"/>
              </w:rPr>
              <w:t>children</w:t>
            </w:r>
          </w:p>
          <w:p w14:paraId="453CE980" w14:textId="6921C5A2" w:rsidR="0002445E" w:rsidRPr="009B7EF3" w:rsidRDefault="0002445E" w:rsidP="00B47EC2">
            <w:pPr>
              <w:spacing w:after="120"/>
              <w:rPr>
                <w:sz w:val="22"/>
              </w:rPr>
            </w:pPr>
            <w:r w:rsidRPr="009B7EF3">
              <w:rPr>
                <w:sz w:val="22"/>
              </w:rPr>
              <w:t xml:space="preserve">In order to achieve these </w:t>
            </w:r>
            <w:r w:rsidR="00B47EC2" w:rsidRPr="009B7EF3">
              <w:rPr>
                <w:sz w:val="22"/>
              </w:rPr>
              <w:t>objectives,</w:t>
            </w:r>
            <w:r w:rsidRPr="009B7EF3">
              <w:rPr>
                <w:sz w:val="22"/>
              </w:rPr>
              <w:t xml:space="preserve"> we</w:t>
            </w:r>
            <w:r w:rsidR="00FF76E1" w:rsidRPr="009B7EF3">
              <w:rPr>
                <w:sz w:val="22"/>
              </w:rPr>
              <w:t xml:space="preserve"> aim to </w:t>
            </w:r>
            <w:r w:rsidRPr="009B7EF3">
              <w:rPr>
                <w:sz w:val="22"/>
              </w:rPr>
              <w:t>focus</w:t>
            </w:r>
            <w:r w:rsidR="00906B22" w:rsidRPr="009B7EF3">
              <w:rPr>
                <w:sz w:val="22"/>
              </w:rPr>
              <w:t xml:space="preserve"> on day to day experiences in the </w:t>
            </w:r>
            <w:r w:rsidRPr="009B7EF3">
              <w:rPr>
                <w:sz w:val="22"/>
              </w:rPr>
              <w:t>classroom,</w:t>
            </w:r>
            <w:r w:rsidR="00906B22" w:rsidRPr="009B7EF3">
              <w:rPr>
                <w:sz w:val="22"/>
              </w:rPr>
              <w:t xml:space="preserve"> which includes both </w:t>
            </w:r>
            <w:r w:rsidR="00B47EC2">
              <w:rPr>
                <w:sz w:val="22"/>
              </w:rPr>
              <w:t>formal and informal curriculum. We will do this by;</w:t>
            </w:r>
          </w:p>
          <w:p w14:paraId="5D3831D7" w14:textId="31115194" w:rsidR="0002445E" w:rsidRPr="00B47EC2" w:rsidRDefault="0002445E" w:rsidP="0002445E">
            <w:pPr>
              <w:pStyle w:val="ListParagraph"/>
              <w:numPr>
                <w:ilvl w:val="0"/>
                <w:numId w:val="26"/>
              </w:numPr>
              <w:spacing w:before="100" w:beforeAutospacing="1" w:after="100" w:afterAutospacing="1"/>
              <w:rPr>
                <w:rFonts w:cs="Arial"/>
                <w:color w:val="auto"/>
                <w:sz w:val="22"/>
              </w:rPr>
            </w:pPr>
            <w:r w:rsidRPr="00B47EC2">
              <w:rPr>
                <w:rFonts w:cs="Arial"/>
                <w:color w:val="auto"/>
                <w:sz w:val="22"/>
              </w:rPr>
              <w:t>Developing a mastery approach across the curriculum by s</w:t>
            </w:r>
            <w:r w:rsidR="00906B22" w:rsidRPr="00B47EC2">
              <w:rPr>
                <w:rFonts w:cs="Arial"/>
                <w:color w:val="auto"/>
                <w:sz w:val="22"/>
              </w:rPr>
              <w:t>etting and maintaining the highest of expectations for all</w:t>
            </w:r>
            <w:r w:rsidRPr="00B47EC2">
              <w:rPr>
                <w:rFonts w:cs="Arial"/>
                <w:color w:val="auto"/>
                <w:sz w:val="22"/>
              </w:rPr>
              <w:t xml:space="preserve"> - scaffolding learning up rather than differentiating down </w:t>
            </w:r>
          </w:p>
          <w:p w14:paraId="3B2A980E" w14:textId="4247D065" w:rsidR="00906B22" w:rsidRPr="00B47EC2" w:rsidRDefault="00906B22" w:rsidP="0002445E">
            <w:pPr>
              <w:pStyle w:val="ListParagraph"/>
              <w:numPr>
                <w:ilvl w:val="0"/>
                <w:numId w:val="26"/>
              </w:numPr>
              <w:spacing w:before="100" w:beforeAutospacing="1" w:after="100" w:afterAutospacing="1"/>
              <w:rPr>
                <w:rFonts w:cs="Arial"/>
                <w:color w:val="auto"/>
                <w:sz w:val="22"/>
              </w:rPr>
            </w:pPr>
            <w:r w:rsidRPr="00B47EC2">
              <w:rPr>
                <w:rFonts w:cs="Arial"/>
                <w:color w:val="auto"/>
                <w:sz w:val="22"/>
              </w:rPr>
              <w:t xml:space="preserve">Ensuring curriculum equity for all - avoiding doubly disadvantaging our already disadvantaged </w:t>
            </w:r>
            <w:r w:rsidR="00B47EC2">
              <w:rPr>
                <w:rFonts w:cs="Arial"/>
                <w:color w:val="auto"/>
                <w:sz w:val="22"/>
              </w:rPr>
              <w:t>learners</w:t>
            </w:r>
            <w:r w:rsidRPr="00B47EC2">
              <w:rPr>
                <w:rFonts w:cs="Arial"/>
                <w:color w:val="auto"/>
                <w:sz w:val="22"/>
              </w:rPr>
              <w:t xml:space="preserve"> by narrowing their curriculum </w:t>
            </w:r>
          </w:p>
          <w:p w14:paraId="68BCF81D" w14:textId="16D7F597" w:rsidR="00906B22" w:rsidRPr="00B47EC2" w:rsidRDefault="00906B22" w:rsidP="0002445E">
            <w:pPr>
              <w:pStyle w:val="ListParagraph"/>
              <w:numPr>
                <w:ilvl w:val="0"/>
                <w:numId w:val="26"/>
              </w:numPr>
              <w:spacing w:before="100" w:beforeAutospacing="1" w:after="100" w:afterAutospacing="1"/>
              <w:rPr>
                <w:rFonts w:cs="Arial"/>
                <w:color w:val="auto"/>
                <w:sz w:val="22"/>
              </w:rPr>
            </w:pPr>
            <w:r w:rsidRPr="00B47EC2">
              <w:rPr>
                <w:rFonts w:cs="Arial"/>
                <w:color w:val="auto"/>
                <w:sz w:val="22"/>
              </w:rPr>
              <w:t>Ensuring that academic interventions are targeted</w:t>
            </w:r>
            <w:r w:rsidR="0002445E" w:rsidRPr="00B47EC2">
              <w:rPr>
                <w:rFonts w:cs="Arial"/>
                <w:color w:val="auto"/>
                <w:sz w:val="22"/>
              </w:rPr>
              <w:t xml:space="preserve"> (based on diagnostic assessment)</w:t>
            </w:r>
            <w:r w:rsidRPr="00B47EC2">
              <w:rPr>
                <w:rFonts w:cs="Arial"/>
                <w:color w:val="auto"/>
                <w:sz w:val="22"/>
              </w:rPr>
              <w:t xml:space="preserve">, reviewed regularly and delivered by the </w:t>
            </w:r>
            <w:r w:rsidR="0002445E" w:rsidRPr="00B47EC2">
              <w:rPr>
                <w:rFonts w:cs="Arial"/>
                <w:color w:val="auto"/>
                <w:sz w:val="22"/>
              </w:rPr>
              <w:t>most appropriate</w:t>
            </w:r>
            <w:r w:rsidRPr="00B47EC2">
              <w:rPr>
                <w:rFonts w:cs="Arial"/>
                <w:color w:val="auto"/>
                <w:sz w:val="22"/>
              </w:rPr>
              <w:t xml:space="preserve"> adult</w:t>
            </w:r>
          </w:p>
          <w:p w14:paraId="23B43EB5" w14:textId="4C595768" w:rsidR="007C3D6B" w:rsidRPr="00B47EC2" w:rsidRDefault="00906B22" w:rsidP="0002445E">
            <w:pPr>
              <w:pStyle w:val="ListParagraph"/>
              <w:numPr>
                <w:ilvl w:val="0"/>
                <w:numId w:val="26"/>
              </w:numPr>
              <w:spacing w:before="100" w:beforeAutospacing="1" w:after="100" w:afterAutospacing="1"/>
              <w:rPr>
                <w:rFonts w:cs="Arial"/>
                <w:color w:val="auto"/>
                <w:sz w:val="22"/>
              </w:rPr>
            </w:pPr>
            <w:r w:rsidRPr="00B47EC2">
              <w:rPr>
                <w:rFonts w:cs="Arial"/>
                <w:color w:val="auto"/>
                <w:sz w:val="22"/>
              </w:rPr>
              <w:t>Ensuri</w:t>
            </w:r>
            <w:r w:rsidR="0002445E" w:rsidRPr="00B47EC2">
              <w:rPr>
                <w:rFonts w:cs="Arial"/>
                <w:color w:val="auto"/>
                <w:sz w:val="22"/>
              </w:rPr>
              <w:t>ng that feedback is effective.  Key to feedback is t</w:t>
            </w:r>
            <w:r w:rsidRPr="00B47EC2">
              <w:rPr>
                <w:rFonts w:cs="Arial"/>
                <w:color w:val="auto"/>
                <w:sz w:val="22"/>
              </w:rPr>
              <w:t xml:space="preserve">he relationship between adult and child, the </w:t>
            </w:r>
            <w:r w:rsidR="0002445E" w:rsidRPr="00B47EC2">
              <w:rPr>
                <w:rFonts w:cs="Arial"/>
                <w:color w:val="auto"/>
                <w:sz w:val="22"/>
              </w:rPr>
              <w:t>self-efficacy</w:t>
            </w:r>
            <w:r w:rsidRPr="00B47EC2">
              <w:rPr>
                <w:rFonts w:cs="Arial"/>
                <w:color w:val="auto"/>
                <w:sz w:val="22"/>
              </w:rPr>
              <w:t xml:space="preserve"> of the pupil and </w:t>
            </w:r>
            <w:r w:rsidR="0002445E" w:rsidRPr="00B47EC2">
              <w:rPr>
                <w:rFonts w:cs="Arial"/>
                <w:color w:val="auto"/>
                <w:sz w:val="22"/>
              </w:rPr>
              <w:t>consistency of the adult providing the feedback</w:t>
            </w:r>
          </w:p>
          <w:p w14:paraId="7219673A" w14:textId="2A216ED5" w:rsidR="007C3D6B" w:rsidRPr="00B47EC2" w:rsidRDefault="007C3D6B" w:rsidP="0002445E">
            <w:pPr>
              <w:pStyle w:val="ListParagraph"/>
              <w:numPr>
                <w:ilvl w:val="0"/>
                <w:numId w:val="26"/>
              </w:numPr>
              <w:spacing w:before="100" w:beforeAutospacing="1" w:after="100" w:afterAutospacing="1"/>
              <w:rPr>
                <w:rFonts w:cs="Arial"/>
                <w:color w:val="auto"/>
                <w:sz w:val="22"/>
              </w:rPr>
            </w:pPr>
            <w:r w:rsidRPr="00B47EC2">
              <w:rPr>
                <w:rFonts w:cs="Arial"/>
                <w:color w:val="auto"/>
                <w:sz w:val="22"/>
              </w:rPr>
              <w:t xml:space="preserve">Build pupil’s vocabulary starting with early language interventions and </w:t>
            </w:r>
            <w:r w:rsidR="0002445E" w:rsidRPr="00B47EC2">
              <w:rPr>
                <w:rFonts w:cs="Arial"/>
                <w:color w:val="auto"/>
                <w:sz w:val="22"/>
              </w:rPr>
              <w:t>d</w:t>
            </w:r>
            <w:r w:rsidRPr="00B47EC2">
              <w:rPr>
                <w:rFonts w:cs="Arial"/>
                <w:color w:val="auto"/>
                <w:sz w:val="22"/>
              </w:rPr>
              <w:t xml:space="preserve">eveloping </w:t>
            </w:r>
            <w:proofErr w:type="spellStart"/>
            <w:r w:rsidRPr="00B47EC2">
              <w:rPr>
                <w:rFonts w:cs="Arial"/>
                <w:color w:val="auto"/>
                <w:sz w:val="22"/>
              </w:rPr>
              <w:t>oracy</w:t>
            </w:r>
            <w:proofErr w:type="spellEnd"/>
            <w:r w:rsidRPr="00B47EC2">
              <w:rPr>
                <w:rFonts w:cs="Arial"/>
                <w:color w:val="auto"/>
                <w:sz w:val="22"/>
              </w:rPr>
              <w:t xml:space="preserve"> in the classroom through structured teaching to ensure that the language rich pupils don’t dominate the classroom while the language poor sit on the fringe. </w:t>
            </w:r>
          </w:p>
          <w:p w14:paraId="0B740921" w14:textId="1EE1EF8E" w:rsidR="007C3D6B" w:rsidRPr="00B47EC2" w:rsidRDefault="0002445E" w:rsidP="0002445E">
            <w:pPr>
              <w:pStyle w:val="ListParagraph"/>
              <w:numPr>
                <w:ilvl w:val="0"/>
                <w:numId w:val="26"/>
              </w:numPr>
              <w:spacing w:before="100" w:beforeAutospacing="1" w:after="100" w:afterAutospacing="1"/>
              <w:rPr>
                <w:rFonts w:cs="Arial"/>
                <w:color w:val="auto"/>
                <w:sz w:val="22"/>
              </w:rPr>
            </w:pPr>
            <w:r w:rsidRPr="00B47EC2">
              <w:rPr>
                <w:rFonts w:cs="Arial"/>
                <w:color w:val="auto"/>
                <w:sz w:val="22"/>
              </w:rPr>
              <w:t>Build a language rich environment - a</w:t>
            </w:r>
            <w:r w:rsidR="007C3D6B" w:rsidRPr="00B47EC2">
              <w:rPr>
                <w:rFonts w:cs="Arial"/>
                <w:color w:val="auto"/>
                <w:sz w:val="22"/>
              </w:rPr>
              <w:t>void presumption of language to allow for inclusion and prevent ‘desktop truancy’.</w:t>
            </w:r>
          </w:p>
          <w:p w14:paraId="69590E83" w14:textId="2F88146D" w:rsidR="007C3D6B" w:rsidRPr="00B47EC2" w:rsidRDefault="007C3D6B" w:rsidP="0002445E">
            <w:pPr>
              <w:pStyle w:val="ListParagraph"/>
              <w:numPr>
                <w:ilvl w:val="0"/>
                <w:numId w:val="26"/>
              </w:numPr>
              <w:spacing w:before="100" w:beforeAutospacing="1" w:after="100" w:afterAutospacing="1"/>
              <w:rPr>
                <w:rFonts w:cs="Arial"/>
                <w:color w:val="auto"/>
                <w:sz w:val="22"/>
              </w:rPr>
            </w:pPr>
            <w:r w:rsidRPr="00B47EC2">
              <w:rPr>
                <w:rFonts w:cs="Arial"/>
                <w:color w:val="auto"/>
                <w:sz w:val="22"/>
              </w:rPr>
              <w:lastRenderedPageBreak/>
              <w:t xml:space="preserve">Ensure our informal curriculum </w:t>
            </w:r>
            <w:r w:rsidR="0002445E" w:rsidRPr="00B47EC2">
              <w:rPr>
                <w:rFonts w:cs="Arial"/>
                <w:color w:val="auto"/>
                <w:sz w:val="22"/>
              </w:rPr>
              <w:t>proportionally</w:t>
            </w:r>
            <w:r w:rsidRPr="00B47EC2">
              <w:rPr>
                <w:rFonts w:cs="Arial"/>
                <w:color w:val="auto"/>
                <w:sz w:val="22"/>
              </w:rPr>
              <w:t xml:space="preserve"> represents our school - less confident children will need to be approached about opportunit</w:t>
            </w:r>
            <w:r w:rsidR="00B47EC2">
              <w:rPr>
                <w:rFonts w:cs="Arial"/>
                <w:color w:val="auto"/>
                <w:sz w:val="22"/>
              </w:rPr>
              <w:t>ies, they may not seek them out</w:t>
            </w:r>
          </w:p>
          <w:p w14:paraId="440D6BEE" w14:textId="5A0C3CBD" w:rsidR="007C3D6B" w:rsidRPr="00B47EC2" w:rsidRDefault="007C3D6B" w:rsidP="0002445E">
            <w:pPr>
              <w:pStyle w:val="ListParagraph"/>
              <w:numPr>
                <w:ilvl w:val="0"/>
                <w:numId w:val="26"/>
              </w:numPr>
              <w:spacing w:before="100" w:beforeAutospacing="1" w:after="100" w:afterAutospacing="1"/>
              <w:rPr>
                <w:rFonts w:cs="Arial"/>
                <w:color w:val="auto"/>
                <w:sz w:val="22"/>
              </w:rPr>
            </w:pPr>
            <w:r w:rsidRPr="00B47EC2">
              <w:rPr>
                <w:rFonts w:cs="Arial"/>
                <w:color w:val="auto"/>
                <w:sz w:val="22"/>
              </w:rPr>
              <w:t>Use a range of diagnostic assessments that are aggregated together for</w:t>
            </w:r>
            <w:r w:rsidR="0002445E" w:rsidRPr="00B47EC2">
              <w:rPr>
                <w:rFonts w:cs="Arial"/>
                <w:color w:val="auto"/>
                <w:sz w:val="22"/>
              </w:rPr>
              <w:t xml:space="preserve"> the</w:t>
            </w:r>
            <w:r w:rsidRPr="00B47EC2">
              <w:rPr>
                <w:rFonts w:cs="Arial"/>
                <w:color w:val="auto"/>
                <w:sz w:val="22"/>
              </w:rPr>
              <w:t xml:space="preserve"> biggest impact</w:t>
            </w:r>
          </w:p>
          <w:p w14:paraId="61FDF5DE" w14:textId="088D282B" w:rsidR="007C3D6B" w:rsidRPr="00B47EC2" w:rsidRDefault="007C3D6B" w:rsidP="0002445E">
            <w:pPr>
              <w:pStyle w:val="ListParagraph"/>
              <w:numPr>
                <w:ilvl w:val="0"/>
                <w:numId w:val="26"/>
              </w:numPr>
              <w:spacing w:before="100" w:beforeAutospacing="1" w:after="100" w:afterAutospacing="1"/>
              <w:rPr>
                <w:rFonts w:cs="Arial"/>
                <w:color w:val="auto"/>
                <w:sz w:val="22"/>
              </w:rPr>
            </w:pPr>
            <w:r w:rsidRPr="00B47EC2">
              <w:rPr>
                <w:rFonts w:cs="Arial"/>
                <w:color w:val="auto"/>
                <w:sz w:val="22"/>
              </w:rPr>
              <w:t>Be clear about the issues that are being addressed and how we know they are being addressed.</w:t>
            </w:r>
          </w:p>
          <w:p w14:paraId="6DECF7E1" w14:textId="7D2BDF80" w:rsidR="00FF76E1" w:rsidRPr="00B47EC2" w:rsidRDefault="0002445E" w:rsidP="00B47EC2">
            <w:pPr>
              <w:pStyle w:val="ListParagraph"/>
              <w:numPr>
                <w:ilvl w:val="0"/>
                <w:numId w:val="26"/>
              </w:numPr>
              <w:rPr>
                <w:sz w:val="22"/>
              </w:rPr>
            </w:pPr>
            <w:r w:rsidRPr="00B47EC2">
              <w:rPr>
                <w:sz w:val="22"/>
              </w:rPr>
              <w:t xml:space="preserve">Our broader curriculum is ‘poverty proofed’ - </w:t>
            </w:r>
            <w:r w:rsidR="00B716AC">
              <w:rPr>
                <w:sz w:val="22"/>
              </w:rPr>
              <w:t>e</w:t>
            </w:r>
            <w:r w:rsidRPr="00B47EC2">
              <w:rPr>
                <w:sz w:val="22"/>
              </w:rPr>
              <w:t>nsure</w:t>
            </w:r>
            <w:r w:rsidR="00FF76E1" w:rsidRPr="00B47EC2">
              <w:rPr>
                <w:sz w:val="22"/>
              </w:rPr>
              <w:t xml:space="preserve"> children have first-hand experiences to use in their learning. </w:t>
            </w:r>
            <w:r w:rsidRPr="00B47EC2">
              <w:rPr>
                <w:sz w:val="22"/>
              </w:rPr>
              <w:t>P</w:t>
            </w:r>
            <w:r w:rsidR="2540682C" w:rsidRPr="00B47EC2">
              <w:rPr>
                <w:sz w:val="22"/>
              </w:rPr>
              <w:t>overty proofing will include</w:t>
            </w:r>
            <w:r w:rsidR="115B2EB8" w:rsidRPr="00B47EC2">
              <w:rPr>
                <w:sz w:val="22"/>
              </w:rPr>
              <w:t xml:space="preserve"> additional support to disadvantaged learning to ensure visits made into school or special days (such as World Book Day)</w:t>
            </w:r>
            <w:r w:rsidR="49997D85" w:rsidRPr="00B47EC2">
              <w:rPr>
                <w:sz w:val="22"/>
              </w:rPr>
              <w:t xml:space="preserve"> </w:t>
            </w:r>
            <w:r w:rsidR="115B2EB8" w:rsidRPr="00B47EC2">
              <w:rPr>
                <w:sz w:val="22"/>
              </w:rPr>
              <w:t>ar</w:t>
            </w:r>
            <w:r w:rsidR="1C0BD7AD" w:rsidRPr="00B47EC2">
              <w:rPr>
                <w:sz w:val="22"/>
              </w:rPr>
              <w:t>e accessible for all</w:t>
            </w:r>
            <w:r w:rsidR="2540682C" w:rsidRPr="00B47EC2">
              <w:rPr>
                <w:sz w:val="22"/>
              </w:rPr>
              <w:t xml:space="preserve"> </w:t>
            </w:r>
          </w:p>
          <w:p w14:paraId="2A7D54E9" w14:textId="2A5CBF83" w:rsidR="00E66558" w:rsidRPr="00FF76E1" w:rsidRDefault="28EBF01E" w:rsidP="001B1C64">
            <w:pPr>
              <w:pStyle w:val="ListParagraph"/>
              <w:numPr>
                <w:ilvl w:val="0"/>
                <w:numId w:val="26"/>
              </w:numPr>
              <w:spacing w:after="0"/>
              <w:ind w:left="714" w:hanging="357"/>
            </w:pPr>
            <w:r w:rsidRPr="00B47EC2">
              <w:rPr>
                <w:sz w:val="22"/>
              </w:rPr>
              <w:t>Additional support for chil</w:t>
            </w:r>
            <w:r w:rsidR="0002445E" w:rsidRPr="00B47EC2">
              <w:rPr>
                <w:sz w:val="22"/>
              </w:rPr>
              <w:t>dren with SEMH needs is identified, made available and monitored routinely for impact.</w:t>
            </w:r>
          </w:p>
        </w:tc>
      </w:tr>
    </w:tbl>
    <w:p w14:paraId="2A7D54EB" w14:textId="77777777" w:rsidR="00E66558" w:rsidRDefault="009D71E8" w:rsidP="001B1C64">
      <w:pPr>
        <w:pStyle w:val="Heading2"/>
        <w:spacing w:before="360" w:after="120"/>
      </w:pPr>
      <w:r>
        <w:lastRenderedPageBreak/>
        <w:t>Challenges</w:t>
      </w:r>
    </w:p>
    <w:p w14:paraId="2A7D54EC" w14:textId="77777777" w:rsidR="00E66558" w:rsidRPr="00922579" w:rsidRDefault="009D71E8">
      <w:pPr>
        <w:spacing w:before="120" w:line="240" w:lineRule="auto"/>
        <w:textAlignment w:val="baseline"/>
        <w:outlineLvl w:val="0"/>
        <w:rPr>
          <w:sz w:val="22"/>
          <w:szCs w:val="22"/>
        </w:rPr>
      </w:pPr>
      <w:r w:rsidRPr="00922579">
        <w:rPr>
          <w:bCs/>
          <w:color w:val="auto"/>
          <w:sz w:val="22"/>
          <w:szCs w:val="22"/>
        </w:rPr>
        <w:t>This details</w:t>
      </w:r>
      <w:r w:rsidRPr="00922579">
        <w:rPr>
          <w:color w:val="auto"/>
          <w:sz w:val="22"/>
          <w:szCs w:val="22"/>
        </w:rPr>
        <w:t xml:space="preserve"> the key</w:t>
      </w:r>
      <w:r w:rsidRPr="00922579">
        <w:rPr>
          <w:bCs/>
          <w:color w:val="auto"/>
          <w:sz w:val="22"/>
          <w:szCs w:val="22"/>
        </w:rPr>
        <w:t xml:space="preserve"> </w:t>
      </w:r>
      <w:r w:rsidRPr="00922579">
        <w:rPr>
          <w:color w:val="auto"/>
          <w:sz w:val="22"/>
          <w:szCs w:val="22"/>
        </w:rPr>
        <w:t xml:space="preserve">challenges to </w:t>
      </w:r>
      <w:r w:rsidRPr="00922579">
        <w:rPr>
          <w:bCs/>
          <w:color w:val="auto"/>
          <w:sz w:val="22"/>
          <w:szCs w:val="22"/>
        </w:rPr>
        <w:t>achievement that we have</w:t>
      </w:r>
      <w:r w:rsidRPr="00922579">
        <w:rPr>
          <w:color w:val="auto"/>
          <w:sz w:val="22"/>
          <w:szCs w:val="22"/>
        </w:rPr>
        <w:t xml:space="preserve"> identified among </w:t>
      </w:r>
      <w:r w:rsidRPr="00922579">
        <w:rPr>
          <w:bCs/>
          <w:color w:val="auto"/>
          <w:sz w:val="22"/>
          <w:szCs w:val="22"/>
        </w:rPr>
        <w:t>our</w:t>
      </w:r>
      <w:r w:rsidRPr="00922579">
        <w:rPr>
          <w:color w:val="auto"/>
          <w:sz w:val="22"/>
          <w:szCs w:val="22"/>
        </w:rPr>
        <w:t xml:space="preserve"> disadvantaged pupils.</w:t>
      </w:r>
    </w:p>
    <w:tbl>
      <w:tblPr>
        <w:tblW w:w="5153" w:type="pct"/>
        <w:tblCellMar>
          <w:left w:w="10" w:type="dxa"/>
          <w:right w:w="10" w:type="dxa"/>
        </w:tblCellMar>
        <w:tblLook w:val="04A0" w:firstRow="1" w:lastRow="0" w:firstColumn="1" w:lastColumn="0" w:noHBand="0" w:noVBand="1"/>
      </w:tblPr>
      <w:tblGrid>
        <w:gridCol w:w="1382"/>
        <w:gridCol w:w="8394"/>
      </w:tblGrid>
      <w:tr w:rsidR="00E66558" w14:paraId="2A7D54EF" w14:textId="77777777" w:rsidTr="001B1C64">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rsidRPr="001B1C64">
              <w:rPr>
                <w:sz w:val="22"/>
              </w:rPr>
              <w:t>Challenge number</w:t>
            </w:r>
          </w:p>
        </w:tc>
        <w:tc>
          <w:tcPr>
            <w:tcW w:w="8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FF76E1" w14:paraId="2A7D54F2" w14:textId="77777777" w:rsidTr="001B1C64">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FF76E1" w:rsidRDefault="00FF76E1" w:rsidP="00FF76E1">
            <w:pPr>
              <w:pStyle w:val="TableRow"/>
              <w:rPr>
                <w:sz w:val="22"/>
                <w:szCs w:val="22"/>
              </w:rPr>
            </w:pPr>
            <w:r>
              <w:rPr>
                <w:sz w:val="22"/>
                <w:szCs w:val="22"/>
              </w:rPr>
              <w:t>1</w:t>
            </w:r>
          </w:p>
        </w:tc>
        <w:tc>
          <w:tcPr>
            <w:tcW w:w="8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55E31331" w:rsidR="00FF76E1" w:rsidRDefault="006F15F7" w:rsidP="00663FAD">
            <w:pPr>
              <w:pStyle w:val="TableRowCentered"/>
              <w:jc w:val="left"/>
            </w:pPr>
            <w:r>
              <w:rPr>
                <w:sz w:val="22"/>
                <w:szCs w:val="22"/>
              </w:rPr>
              <w:t>Behavioural issues and children with s</w:t>
            </w:r>
            <w:r w:rsidR="00C2375F">
              <w:rPr>
                <w:sz w:val="22"/>
                <w:szCs w:val="22"/>
              </w:rPr>
              <w:t>ocial and emotional issues and mental health</w:t>
            </w:r>
            <w:r w:rsidR="0090136F">
              <w:rPr>
                <w:sz w:val="22"/>
                <w:szCs w:val="22"/>
              </w:rPr>
              <w:t xml:space="preserve"> (SEMH)</w:t>
            </w:r>
            <w:r w:rsidR="0090136F">
              <w:rPr>
                <w:sz w:val="22"/>
              </w:rPr>
              <w:t xml:space="preserve">. Our assessments (including analysis of behaviour incidences) identify that our disadvantaged children are disproportionately affected by </w:t>
            </w:r>
            <w:r w:rsidR="00663FAD">
              <w:rPr>
                <w:sz w:val="22"/>
              </w:rPr>
              <w:t>poor SEMH</w:t>
            </w:r>
            <w:r w:rsidR="0090136F">
              <w:rPr>
                <w:sz w:val="22"/>
              </w:rPr>
              <w:t xml:space="preserve">. The lack of social interaction, enrichment opportunities and limited parental support during school closures have exacerbated </w:t>
            </w:r>
            <w:r w:rsidR="00F430FE">
              <w:rPr>
                <w:sz w:val="22"/>
              </w:rPr>
              <w:t xml:space="preserve">the gap </w:t>
            </w:r>
            <w:r w:rsidR="00922579">
              <w:rPr>
                <w:sz w:val="22"/>
              </w:rPr>
              <w:t>between them and</w:t>
            </w:r>
            <w:r w:rsidR="00F430FE">
              <w:rPr>
                <w:sz w:val="22"/>
              </w:rPr>
              <w:t xml:space="preserve"> their non PP peers.</w:t>
            </w:r>
            <w:r w:rsidR="0090136F">
              <w:rPr>
                <w:sz w:val="22"/>
              </w:rPr>
              <w:t xml:space="preserve"> </w:t>
            </w:r>
            <w:r w:rsidRPr="006F15F7">
              <w:rPr>
                <w:sz w:val="22"/>
              </w:rPr>
              <w:t>A large proportion of reported behaviour incidents are involving eligible pupils</w:t>
            </w:r>
            <w:r>
              <w:rPr>
                <w:sz w:val="22"/>
              </w:rPr>
              <w:t>.</w:t>
            </w:r>
          </w:p>
        </w:tc>
      </w:tr>
      <w:tr w:rsidR="00FF76E1" w14:paraId="2A7D54F5" w14:textId="77777777" w:rsidTr="001B1C64">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FF76E1" w:rsidRDefault="00FF76E1" w:rsidP="00FF76E1">
            <w:pPr>
              <w:pStyle w:val="TableRow"/>
              <w:rPr>
                <w:sz w:val="22"/>
                <w:szCs w:val="22"/>
              </w:rPr>
            </w:pPr>
            <w:r>
              <w:rPr>
                <w:sz w:val="22"/>
                <w:szCs w:val="22"/>
              </w:rPr>
              <w:t>2</w:t>
            </w:r>
          </w:p>
        </w:tc>
        <w:tc>
          <w:tcPr>
            <w:tcW w:w="8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513E7D" w14:textId="14069C7B" w:rsidR="00F430FE" w:rsidRPr="00663FAD" w:rsidRDefault="00C2375F" w:rsidP="00663FAD">
            <w:pPr>
              <w:pStyle w:val="NoSpacing"/>
              <w:rPr>
                <w:sz w:val="22"/>
              </w:rPr>
            </w:pPr>
            <w:r w:rsidRPr="00663FAD">
              <w:rPr>
                <w:sz w:val="22"/>
              </w:rPr>
              <w:t>Narrowing the attainment gap</w:t>
            </w:r>
            <w:r w:rsidR="00CF0D4F" w:rsidRPr="00663FAD">
              <w:rPr>
                <w:sz w:val="22"/>
              </w:rPr>
              <w:t>.</w:t>
            </w:r>
            <w:r w:rsidR="00F430FE" w:rsidRPr="00663FAD">
              <w:rPr>
                <w:sz w:val="22"/>
              </w:rPr>
              <w:t xml:space="preserve"> National studies support our </w:t>
            </w:r>
            <w:r w:rsidR="00663FAD">
              <w:rPr>
                <w:sz w:val="22"/>
              </w:rPr>
              <w:t xml:space="preserve">internal </w:t>
            </w:r>
            <w:r w:rsidR="00F430FE" w:rsidRPr="00663FAD">
              <w:rPr>
                <w:sz w:val="22"/>
              </w:rPr>
              <w:t xml:space="preserve">assessments, indicating that many of our disadvantaged pupils have been impacted by partial closure </w:t>
            </w:r>
            <w:r w:rsidR="00922579" w:rsidRPr="00663FAD">
              <w:rPr>
                <w:sz w:val="22"/>
              </w:rPr>
              <w:t>to</w:t>
            </w:r>
            <w:r w:rsidR="00F430FE" w:rsidRPr="00663FAD">
              <w:rPr>
                <w:sz w:val="22"/>
              </w:rPr>
              <w:t xml:space="preserve"> a greater extent than for other pupils. This has adversely affected the attainment of our disadvantaged pupils.</w:t>
            </w:r>
          </w:p>
          <w:p w14:paraId="2A7D54F4" w14:textId="0FF51867" w:rsidR="00FF76E1" w:rsidRDefault="00CF0D4F" w:rsidP="00B716AC">
            <w:pPr>
              <w:pStyle w:val="NoSpacing"/>
            </w:pPr>
            <w:r w:rsidRPr="00663FAD">
              <w:rPr>
                <w:sz w:val="22"/>
              </w:rPr>
              <w:t xml:space="preserve">Our current </w:t>
            </w:r>
            <w:r w:rsidR="00B716AC">
              <w:rPr>
                <w:sz w:val="22"/>
              </w:rPr>
              <w:t>Y</w:t>
            </w:r>
            <w:r w:rsidRPr="00663FAD">
              <w:rPr>
                <w:sz w:val="22"/>
              </w:rPr>
              <w:t>ear 2 - Year 6 classes all show gaps in attainment across subject</w:t>
            </w:r>
            <w:r w:rsidR="00F430FE" w:rsidRPr="00663FAD">
              <w:rPr>
                <w:sz w:val="22"/>
              </w:rPr>
              <w:t>s</w:t>
            </w:r>
            <w:r w:rsidRPr="00663FAD">
              <w:rPr>
                <w:sz w:val="22"/>
              </w:rPr>
              <w:t xml:space="preserve"> (with the exception of Writing and Maths in Year 2).  These range from a 5 percentage point difference to a 35 percentage point differenc</w:t>
            </w:r>
            <w:r w:rsidR="00F430FE" w:rsidRPr="00663FAD">
              <w:rPr>
                <w:sz w:val="22"/>
              </w:rPr>
              <w:t>e</w:t>
            </w:r>
            <w:r w:rsidR="00F430FE">
              <w:t>.</w:t>
            </w:r>
          </w:p>
        </w:tc>
      </w:tr>
      <w:tr w:rsidR="00FF76E1" w14:paraId="2A7D54F8" w14:textId="77777777" w:rsidTr="001B1C64">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7777777" w:rsidR="00FF76E1" w:rsidRDefault="00FF76E1" w:rsidP="00FF76E1">
            <w:pPr>
              <w:pStyle w:val="TableRow"/>
              <w:rPr>
                <w:sz w:val="22"/>
                <w:szCs w:val="22"/>
              </w:rPr>
            </w:pPr>
            <w:r>
              <w:rPr>
                <w:sz w:val="22"/>
                <w:szCs w:val="22"/>
              </w:rPr>
              <w:t>3</w:t>
            </w:r>
          </w:p>
        </w:tc>
        <w:tc>
          <w:tcPr>
            <w:tcW w:w="8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53690511" w:rsidR="00FF76E1" w:rsidRDefault="00C2375F" w:rsidP="00922579">
            <w:pPr>
              <w:pStyle w:val="TableRowCentered"/>
              <w:jc w:val="left"/>
              <w:rPr>
                <w:sz w:val="22"/>
                <w:szCs w:val="22"/>
              </w:rPr>
            </w:pPr>
            <w:r w:rsidRPr="00C2375F">
              <w:rPr>
                <w:sz w:val="22"/>
              </w:rPr>
              <w:t>Speech and language development</w:t>
            </w:r>
            <w:r w:rsidR="0090136F">
              <w:rPr>
                <w:sz w:val="22"/>
              </w:rPr>
              <w:t xml:space="preserve"> is well below average when children start school in Reception. In KS2 poor oral skills and underdeveloped vocabulary is more prevalent </w:t>
            </w:r>
            <w:r w:rsidR="00922579">
              <w:rPr>
                <w:sz w:val="22"/>
              </w:rPr>
              <w:t>in</w:t>
            </w:r>
            <w:r w:rsidR="0090136F">
              <w:rPr>
                <w:sz w:val="22"/>
              </w:rPr>
              <w:t xml:space="preserve"> our disadvantaged pupils than their peers.</w:t>
            </w:r>
            <w:r w:rsidR="006F15F7">
              <w:rPr>
                <w:sz w:val="22"/>
              </w:rPr>
              <w:t xml:space="preserve"> </w:t>
            </w:r>
            <w:proofErr w:type="spellStart"/>
            <w:r w:rsidR="006F15F7">
              <w:rPr>
                <w:sz w:val="22"/>
              </w:rPr>
              <w:t>Oracy</w:t>
            </w:r>
            <w:proofErr w:type="spellEnd"/>
            <w:r w:rsidR="006F15F7">
              <w:rPr>
                <w:sz w:val="22"/>
              </w:rPr>
              <w:t xml:space="preserve"> must take a high priority in the school curriculum</w:t>
            </w:r>
            <w:r w:rsidR="00663FAD">
              <w:rPr>
                <w:sz w:val="22"/>
              </w:rPr>
              <w:t>.</w:t>
            </w:r>
          </w:p>
        </w:tc>
      </w:tr>
      <w:tr w:rsidR="00FF76E1" w14:paraId="2A7D54FB" w14:textId="77777777" w:rsidTr="001B1C64">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7777777" w:rsidR="00FF76E1" w:rsidRDefault="00FF76E1" w:rsidP="00FF76E1">
            <w:pPr>
              <w:pStyle w:val="TableRow"/>
              <w:rPr>
                <w:sz w:val="22"/>
                <w:szCs w:val="22"/>
              </w:rPr>
            </w:pPr>
            <w:r>
              <w:rPr>
                <w:sz w:val="22"/>
                <w:szCs w:val="22"/>
              </w:rPr>
              <w:t>4</w:t>
            </w:r>
          </w:p>
        </w:tc>
        <w:tc>
          <w:tcPr>
            <w:tcW w:w="8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2E4EABCC" w:rsidR="00FF76E1" w:rsidRPr="006F15F7" w:rsidRDefault="00663FAD" w:rsidP="00663FAD">
            <w:pPr>
              <w:pStyle w:val="TableRowCentered"/>
              <w:jc w:val="left"/>
              <w:rPr>
                <w:rFonts w:cs="Arial"/>
                <w:sz w:val="22"/>
                <w:szCs w:val="22"/>
              </w:rPr>
            </w:pPr>
            <w:r>
              <w:rPr>
                <w:rFonts w:cs="Arial"/>
                <w:color w:val="000000"/>
                <w:sz w:val="22"/>
                <w:shd w:val="clear" w:color="auto" w:fill="FFFFFF"/>
              </w:rPr>
              <w:t>Our disadvantaged learners have limited experiences outside of school. We need t</w:t>
            </w:r>
            <w:r w:rsidR="006F15F7" w:rsidRPr="006F15F7">
              <w:rPr>
                <w:rFonts w:cs="Arial"/>
                <w:color w:val="000000"/>
                <w:sz w:val="22"/>
                <w:shd w:val="clear" w:color="auto" w:fill="FFFFFF"/>
              </w:rPr>
              <w:t xml:space="preserve">o provide opportunities for children to experience a  range of activities that they </w:t>
            </w:r>
            <w:r>
              <w:rPr>
                <w:rFonts w:cs="Arial"/>
                <w:color w:val="000000"/>
                <w:sz w:val="22"/>
                <w:shd w:val="clear" w:color="auto" w:fill="FFFFFF"/>
              </w:rPr>
              <w:t>would otherwise not be able to access, and</w:t>
            </w:r>
            <w:r w:rsidR="006F15F7" w:rsidRPr="006F15F7">
              <w:rPr>
                <w:rFonts w:cs="Arial"/>
                <w:color w:val="000000"/>
                <w:sz w:val="22"/>
                <w:shd w:val="clear" w:color="auto" w:fill="FFFFFF"/>
              </w:rPr>
              <w:t xml:space="preserve"> to make them aware of </w:t>
            </w:r>
            <w:r>
              <w:rPr>
                <w:rFonts w:cs="Arial"/>
                <w:color w:val="000000"/>
                <w:sz w:val="22"/>
                <w:shd w:val="clear" w:color="auto" w:fill="FFFFFF"/>
              </w:rPr>
              <w:t xml:space="preserve">the range of </w:t>
            </w:r>
            <w:r w:rsidR="006F15F7" w:rsidRPr="006F15F7">
              <w:rPr>
                <w:rFonts w:cs="Arial"/>
                <w:color w:val="000000"/>
                <w:sz w:val="22"/>
                <w:shd w:val="clear" w:color="auto" w:fill="FFFFFF"/>
              </w:rPr>
              <w:t>possibilities</w:t>
            </w:r>
            <w:r>
              <w:rPr>
                <w:rFonts w:cs="Arial"/>
                <w:color w:val="000000"/>
                <w:sz w:val="22"/>
                <w:shd w:val="clear" w:color="auto" w:fill="FFFFFF"/>
              </w:rPr>
              <w:t xml:space="preserve"> life has to offer</w:t>
            </w:r>
            <w:r w:rsidR="006F15F7" w:rsidRPr="006F15F7">
              <w:rPr>
                <w:rFonts w:cs="Arial"/>
                <w:color w:val="000000"/>
                <w:sz w:val="22"/>
                <w:shd w:val="clear" w:color="auto" w:fill="FFFFFF"/>
              </w:rPr>
              <w:t>.</w:t>
            </w:r>
          </w:p>
        </w:tc>
      </w:tr>
      <w:tr w:rsidR="00FF76E1" w14:paraId="2A7D54FE" w14:textId="77777777" w:rsidTr="001B1C64">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C" w14:textId="77777777" w:rsidR="00FF76E1" w:rsidRDefault="00FF76E1" w:rsidP="00FF76E1">
            <w:pPr>
              <w:pStyle w:val="TableRow"/>
              <w:rPr>
                <w:sz w:val="22"/>
                <w:szCs w:val="22"/>
              </w:rPr>
            </w:pPr>
            <w:r>
              <w:rPr>
                <w:sz w:val="22"/>
                <w:szCs w:val="22"/>
              </w:rPr>
              <w:t>5</w:t>
            </w:r>
          </w:p>
        </w:tc>
        <w:tc>
          <w:tcPr>
            <w:tcW w:w="8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D" w14:textId="785CFC9C" w:rsidR="00FF76E1" w:rsidRDefault="00C2375F" w:rsidP="00663FAD">
            <w:pPr>
              <w:pStyle w:val="TableRowCentered"/>
              <w:jc w:val="left"/>
              <w:rPr>
                <w:iCs/>
                <w:sz w:val="22"/>
              </w:rPr>
            </w:pPr>
            <w:r>
              <w:rPr>
                <w:sz w:val="22"/>
                <w:szCs w:val="22"/>
              </w:rPr>
              <w:t>Reading and comprehension</w:t>
            </w:r>
            <w:r w:rsidR="0090136F">
              <w:rPr>
                <w:sz w:val="22"/>
                <w:szCs w:val="22"/>
              </w:rPr>
              <w:t xml:space="preserve"> - </w:t>
            </w:r>
            <w:r w:rsidR="00B716AC">
              <w:rPr>
                <w:sz w:val="22"/>
                <w:szCs w:val="22"/>
              </w:rPr>
              <w:t>o</w:t>
            </w:r>
            <w:r w:rsidR="00663FAD">
              <w:rPr>
                <w:sz w:val="22"/>
                <w:szCs w:val="22"/>
              </w:rPr>
              <w:t>ur disadvantaged</w:t>
            </w:r>
            <w:r w:rsidR="0090136F" w:rsidRPr="0090136F">
              <w:rPr>
                <w:sz w:val="22"/>
                <w:szCs w:val="22"/>
              </w:rPr>
              <w:t xml:space="preserve"> pupils generally have greater difficulties with phonics than their peers. This negatively impacts their development as readers.</w:t>
            </w:r>
            <w:r w:rsidR="00922579">
              <w:rPr>
                <w:sz w:val="22"/>
                <w:szCs w:val="22"/>
              </w:rPr>
              <w:t xml:space="preserve"> We know that many of our disadvantaged families have limited, if any, access to reading literature outside of the school.</w:t>
            </w:r>
          </w:p>
        </w:tc>
      </w:tr>
      <w:tr w:rsidR="63EC1C5B" w14:paraId="5A91CD94" w14:textId="77777777" w:rsidTr="001B1C64">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F96B63" w14:textId="4DB77923" w:rsidR="5C5E3C6A" w:rsidRDefault="5C5E3C6A" w:rsidP="63EC1C5B">
            <w:pPr>
              <w:pStyle w:val="TableRow"/>
              <w:rPr>
                <w:sz w:val="22"/>
                <w:szCs w:val="22"/>
              </w:rPr>
            </w:pPr>
            <w:r w:rsidRPr="63EC1C5B">
              <w:rPr>
                <w:sz w:val="22"/>
                <w:szCs w:val="22"/>
              </w:rPr>
              <w:t>6</w:t>
            </w:r>
          </w:p>
        </w:tc>
        <w:tc>
          <w:tcPr>
            <w:tcW w:w="8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604433" w14:textId="1E3E1FE4" w:rsidR="1157D359" w:rsidRDefault="00C2375F" w:rsidP="63EC1C5B">
            <w:pPr>
              <w:pStyle w:val="TableRowCentered"/>
              <w:jc w:val="left"/>
              <w:rPr>
                <w:sz w:val="22"/>
                <w:szCs w:val="22"/>
              </w:rPr>
            </w:pPr>
            <w:r>
              <w:rPr>
                <w:sz w:val="22"/>
                <w:szCs w:val="22"/>
              </w:rPr>
              <w:t>Safeguarding and complex family situations</w:t>
            </w:r>
            <w:r w:rsidR="00F430FE">
              <w:rPr>
                <w:sz w:val="22"/>
                <w:szCs w:val="22"/>
              </w:rPr>
              <w:t xml:space="preserve">. These complex situations </w:t>
            </w:r>
            <w:r w:rsidR="00F430FE" w:rsidRPr="00203DF8">
              <w:rPr>
                <w:rFonts w:cs="Arial"/>
                <w:sz w:val="22"/>
                <w:szCs w:val="22"/>
              </w:rPr>
              <w:t>prevent children from flourishing</w:t>
            </w:r>
            <w:r w:rsidR="00F430FE">
              <w:rPr>
                <w:rFonts w:cs="Arial"/>
                <w:sz w:val="22"/>
                <w:szCs w:val="22"/>
              </w:rPr>
              <w:t>. This inevitably has a consequence on pupils’ ability to focus, learn and achieve their potential. Early help is offered to prevent problems escalating, but often children arrive at our school already with safeguarding concerns and external agency involvement.</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248"/>
        <w:gridCol w:w="5238"/>
      </w:tblGrid>
      <w:tr w:rsidR="00E66558" w14:paraId="2A7D5503" w14:textId="77777777" w:rsidTr="00C2375F">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2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FF76E1" w14:paraId="2A7D5506" w14:textId="77777777" w:rsidTr="00C2375F">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90A034" w14:textId="313200D3" w:rsidR="005F5082" w:rsidRPr="006F15F7" w:rsidRDefault="005F5082" w:rsidP="006F15F7">
            <w:pPr>
              <w:pStyle w:val="NoSpacing"/>
              <w:rPr>
                <w:sz w:val="22"/>
              </w:rPr>
            </w:pPr>
            <w:r w:rsidRPr="006F15F7">
              <w:rPr>
                <w:sz w:val="22"/>
              </w:rPr>
              <w:t xml:space="preserve">To </w:t>
            </w:r>
            <w:r w:rsidR="006F15F7">
              <w:rPr>
                <w:sz w:val="22"/>
              </w:rPr>
              <w:t xml:space="preserve">reduce behavioural incidents and </w:t>
            </w:r>
            <w:r w:rsidRPr="006F15F7">
              <w:rPr>
                <w:sz w:val="22"/>
              </w:rPr>
              <w:t>achieve and sustain improved wellbeing for all pupils, particularly our disadvantaged pupils</w:t>
            </w:r>
          </w:p>
          <w:p w14:paraId="2A7D5504" w14:textId="73E4C831" w:rsidR="00FF76E1" w:rsidRPr="006F15F7" w:rsidRDefault="00FF76E1" w:rsidP="006F15F7">
            <w:pPr>
              <w:pStyle w:val="NoSpacing"/>
              <w:rPr>
                <w:rFonts w:cs="Calibri"/>
                <w:sz w:val="22"/>
              </w:rPr>
            </w:pPr>
          </w:p>
        </w:tc>
        <w:tc>
          <w:tcPr>
            <w:tcW w:w="52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FC6D56" w14:textId="77777777" w:rsidR="005F5082" w:rsidRPr="006F15F7" w:rsidRDefault="005F5082" w:rsidP="006F15F7">
            <w:pPr>
              <w:pStyle w:val="NoSpacing"/>
              <w:numPr>
                <w:ilvl w:val="0"/>
                <w:numId w:val="39"/>
              </w:numPr>
              <w:rPr>
                <w:sz w:val="22"/>
              </w:rPr>
            </w:pPr>
            <w:r w:rsidRPr="006F15F7">
              <w:rPr>
                <w:sz w:val="22"/>
              </w:rPr>
              <w:t>Sustained high levels of wellbeing from 2023/24 demonstrated by:</w:t>
            </w:r>
          </w:p>
          <w:p w14:paraId="60FB46B8" w14:textId="77777777" w:rsidR="005F5082" w:rsidRPr="006F15F7" w:rsidRDefault="005F5082" w:rsidP="006F15F7">
            <w:pPr>
              <w:pStyle w:val="NoSpacing"/>
              <w:numPr>
                <w:ilvl w:val="0"/>
                <w:numId w:val="39"/>
              </w:numPr>
              <w:rPr>
                <w:sz w:val="22"/>
              </w:rPr>
            </w:pPr>
            <w:r w:rsidRPr="006F15F7">
              <w:rPr>
                <w:sz w:val="22"/>
              </w:rPr>
              <w:t xml:space="preserve">qualitative data from pupil voice reporting that they feel happy, safe and valued in school </w:t>
            </w:r>
          </w:p>
          <w:p w14:paraId="22D4EFD1" w14:textId="5224D5AF" w:rsidR="005F5082" w:rsidRPr="006F15F7" w:rsidRDefault="005F5082" w:rsidP="006F15F7">
            <w:pPr>
              <w:pStyle w:val="NoSpacing"/>
              <w:numPr>
                <w:ilvl w:val="0"/>
                <w:numId w:val="39"/>
              </w:numPr>
              <w:rPr>
                <w:sz w:val="22"/>
              </w:rPr>
            </w:pPr>
            <w:r w:rsidRPr="006F15F7">
              <w:rPr>
                <w:sz w:val="22"/>
              </w:rPr>
              <w:t>quantitative data from our SEMH assessment tracker</w:t>
            </w:r>
            <w:r w:rsidR="002B2C7D" w:rsidRPr="006F15F7">
              <w:rPr>
                <w:sz w:val="22"/>
              </w:rPr>
              <w:t>s (SDQs, Boxall profiles)</w:t>
            </w:r>
          </w:p>
          <w:p w14:paraId="255FAC1B" w14:textId="77777777" w:rsidR="006F15F7" w:rsidRPr="006F15F7" w:rsidRDefault="006F15F7" w:rsidP="006F15F7">
            <w:pPr>
              <w:numPr>
                <w:ilvl w:val="0"/>
                <w:numId w:val="39"/>
              </w:numPr>
              <w:suppressAutoHyphens w:val="0"/>
              <w:autoSpaceDN/>
              <w:spacing w:after="0" w:line="240" w:lineRule="auto"/>
              <w:textAlignment w:val="baseline"/>
              <w:rPr>
                <w:rFonts w:cs="Arial"/>
                <w:color w:val="auto"/>
                <w:sz w:val="22"/>
                <w:szCs w:val="18"/>
              </w:rPr>
            </w:pPr>
            <w:r w:rsidRPr="006F15F7">
              <w:rPr>
                <w:rFonts w:cs="Arial"/>
                <w:color w:val="auto"/>
                <w:sz w:val="22"/>
                <w:szCs w:val="18"/>
              </w:rPr>
              <w:t>Learning behaviours improve allowing all children consistently good or better learning opportunities. </w:t>
            </w:r>
          </w:p>
          <w:p w14:paraId="625A3D15" w14:textId="77777777" w:rsidR="006F15F7" w:rsidRPr="006F15F7" w:rsidRDefault="006F15F7" w:rsidP="006F15F7">
            <w:pPr>
              <w:numPr>
                <w:ilvl w:val="0"/>
                <w:numId w:val="39"/>
              </w:numPr>
              <w:suppressAutoHyphens w:val="0"/>
              <w:autoSpaceDN/>
              <w:spacing w:after="0" w:line="240" w:lineRule="auto"/>
              <w:textAlignment w:val="baseline"/>
              <w:rPr>
                <w:rFonts w:cs="Arial"/>
                <w:color w:val="auto"/>
                <w:sz w:val="22"/>
                <w:szCs w:val="18"/>
              </w:rPr>
            </w:pPr>
            <w:r w:rsidRPr="006F15F7">
              <w:rPr>
                <w:rFonts w:cs="Arial"/>
                <w:color w:val="auto"/>
                <w:sz w:val="22"/>
                <w:szCs w:val="18"/>
              </w:rPr>
              <w:t>Fewer behaviour incidents recorded for disadvantaged pupils on the school system. </w:t>
            </w:r>
          </w:p>
          <w:p w14:paraId="3AE62E17" w14:textId="77777777" w:rsidR="006F15F7" w:rsidRPr="006F15F7" w:rsidRDefault="006F15F7" w:rsidP="006F15F7">
            <w:pPr>
              <w:numPr>
                <w:ilvl w:val="0"/>
                <w:numId w:val="39"/>
              </w:numPr>
              <w:suppressAutoHyphens w:val="0"/>
              <w:autoSpaceDN/>
              <w:spacing w:after="0" w:line="240" w:lineRule="auto"/>
              <w:textAlignment w:val="baseline"/>
              <w:rPr>
                <w:rFonts w:cs="Arial"/>
                <w:color w:val="auto"/>
                <w:sz w:val="22"/>
                <w:szCs w:val="18"/>
              </w:rPr>
            </w:pPr>
            <w:r w:rsidRPr="006F15F7">
              <w:rPr>
                <w:rFonts w:cs="Arial"/>
                <w:color w:val="auto"/>
                <w:sz w:val="22"/>
                <w:szCs w:val="18"/>
              </w:rPr>
              <w:t>Children are increasingly able to identify and regulate their emotions </w:t>
            </w:r>
          </w:p>
          <w:p w14:paraId="2A7D5505" w14:textId="64213953" w:rsidR="006F15F7" w:rsidRPr="006F15F7" w:rsidRDefault="006F15F7" w:rsidP="006F15F7">
            <w:pPr>
              <w:numPr>
                <w:ilvl w:val="0"/>
                <w:numId w:val="39"/>
              </w:numPr>
              <w:suppressAutoHyphens w:val="0"/>
              <w:autoSpaceDN/>
              <w:spacing w:after="0" w:line="240" w:lineRule="auto"/>
              <w:textAlignment w:val="baseline"/>
              <w:rPr>
                <w:rFonts w:cs="Arial"/>
                <w:color w:val="auto"/>
                <w:sz w:val="18"/>
                <w:szCs w:val="18"/>
              </w:rPr>
            </w:pPr>
            <w:r w:rsidRPr="006F15F7">
              <w:rPr>
                <w:rFonts w:cs="Arial"/>
                <w:color w:val="auto"/>
                <w:sz w:val="22"/>
                <w:szCs w:val="18"/>
              </w:rPr>
              <w:t>Teachers understand possible reasons for behavioural challenges and appropriate responses to them</w:t>
            </w:r>
            <w:r w:rsidRPr="006F15F7">
              <w:rPr>
                <w:rFonts w:ascii="Calibri" w:hAnsi="Calibri" w:cs="Calibri"/>
                <w:color w:val="auto"/>
                <w:sz w:val="22"/>
                <w:szCs w:val="18"/>
              </w:rPr>
              <w:t> </w:t>
            </w:r>
          </w:p>
        </w:tc>
      </w:tr>
      <w:tr w:rsidR="00FF76E1" w14:paraId="2A7D5509" w14:textId="77777777" w:rsidTr="00C2375F">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050F7A95" w:rsidR="00FF76E1" w:rsidRPr="006F15F7" w:rsidRDefault="00153153" w:rsidP="006F15F7">
            <w:pPr>
              <w:pStyle w:val="NoSpacing"/>
              <w:rPr>
                <w:sz w:val="22"/>
              </w:rPr>
            </w:pPr>
            <w:r w:rsidRPr="006F15F7">
              <w:rPr>
                <w:sz w:val="22"/>
              </w:rPr>
              <w:t>Increasing outcomes for all and diminishing the difference in outcomes between disadvantaged and non-disadvantaged</w:t>
            </w:r>
          </w:p>
        </w:tc>
        <w:tc>
          <w:tcPr>
            <w:tcW w:w="52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B652A3" w14:textId="5D7D5CD0" w:rsidR="00FF76E1" w:rsidRPr="006F15F7" w:rsidRDefault="35CE4AC1" w:rsidP="006F15F7">
            <w:pPr>
              <w:pStyle w:val="NoSpacing"/>
              <w:numPr>
                <w:ilvl w:val="0"/>
                <w:numId w:val="40"/>
              </w:numPr>
              <w:rPr>
                <w:sz w:val="22"/>
              </w:rPr>
            </w:pPr>
            <w:r w:rsidRPr="006F15F7">
              <w:rPr>
                <w:sz w:val="22"/>
              </w:rPr>
              <w:t xml:space="preserve">Improved </w:t>
            </w:r>
            <w:r w:rsidR="00F430FE" w:rsidRPr="006F15F7">
              <w:rPr>
                <w:sz w:val="22"/>
              </w:rPr>
              <w:t>outcomes</w:t>
            </w:r>
            <w:r w:rsidR="7A559434" w:rsidRPr="006F15F7">
              <w:rPr>
                <w:sz w:val="22"/>
              </w:rPr>
              <w:t xml:space="preserve"> for PP children,</w:t>
            </w:r>
            <w:r w:rsidRPr="006F15F7">
              <w:rPr>
                <w:sz w:val="22"/>
              </w:rPr>
              <w:t xml:space="preserve"> closing the gap towards</w:t>
            </w:r>
            <w:r w:rsidR="00FF76E1" w:rsidRPr="006F15F7">
              <w:rPr>
                <w:sz w:val="22"/>
              </w:rPr>
              <w:t xml:space="preserve"> national average</w:t>
            </w:r>
            <w:r w:rsidR="76F0D692" w:rsidRPr="006F15F7">
              <w:rPr>
                <w:sz w:val="22"/>
              </w:rPr>
              <w:t>s</w:t>
            </w:r>
            <w:r w:rsidR="1591E194" w:rsidRPr="006F15F7">
              <w:rPr>
                <w:sz w:val="22"/>
              </w:rPr>
              <w:t xml:space="preserve"> in all core subjects</w:t>
            </w:r>
            <w:r w:rsidR="00532D50" w:rsidRPr="006F15F7">
              <w:rPr>
                <w:sz w:val="22"/>
              </w:rPr>
              <w:t xml:space="preserve"> </w:t>
            </w:r>
            <w:r w:rsidR="600E9D31" w:rsidRPr="006F15F7">
              <w:rPr>
                <w:sz w:val="22"/>
              </w:rPr>
              <w:t>and the gap</w:t>
            </w:r>
            <w:r w:rsidR="00532D50" w:rsidRPr="006F15F7">
              <w:rPr>
                <w:sz w:val="22"/>
              </w:rPr>
              <w:t xml:space="preserve"> differential</w:t>
            </w:r>
            <w:r w:rsidR="600E9D31" w:rsidRPr="006F15F7">
              <w:rPr>
                <w:sz w:val="22"/>
              </w:rPr>
              <w:t xml:space="preserve"> between PP and non PP peers</w:t>
            </w:r>
            <w:r w:rsidR="00F430FE" w:rsidRPr="006F15F7">
              <w:rPr>
                <w:sz w:val="22"/>
              </w:rPr>
              <w:t>.</w:t>
            </w:r>
          </w:p>
          <w:p w14:paraId="5081BA10" w14:textId="77777777" w:rsidR="002B2C7D" w:rsidRDefault="00F430FE" w:rsidP="006F15F7">
            <w:pPr>
              <w:pStyle w:val="NoSpacing"/>
              <w:numPr>
                <w:ilvl w:val="0"/>
                <w:numId w:val="40"/>
              </w:numPr>
              <w:rPr>
                <w:sz w:val="22"/>
              </w:rPr>
            </w:pPr>
            <w:r w:rsidRPr="006F15F7">
              <w:rPr>
                <w:sz w:val="22"/>
              </w:rPr>
              <w:t>Overall increase in attainment for all pupil, closing the gap on National Averages in all subjects.</w:t>
            </w:r>
          </w:p>
          <w:p w14:paraId="2A7D5508" w14:textId="15664B96" w:rsidR="006F15F7" w:rsidRPr="006F15F7" w:rsidRDefault="006F15F7" w:rsidP="006F15F7">
            <w:pPr>
              <w:pStyle w:val="NoSpacing"/>
              <w:numPr>
                <w:ilvl w:val="0"/>
                <w:numId w:val="40"/>
              </w:numPr>
              <w:rPr>
                <w:sz w:val="22"/>
              </w:rPr>
            </w:pPr>
            <w:r w:rsidRPr="006F15F7">
              <w:rPr>
                <w:sz w:val="22"/>
              </w:rPr>
              <w:t>Impact of intervention is seen in class</w:t>
            </w:r>
          </w:p>
        </w:tc>
      </w:tr>
      <w:tr w:rsidR="00FF76E1" w14:paraId="2A7D550C" w14:textId="77777777" w:rsidTr="00C2375F">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7D707564" w:rsidR="00FF76E1" w:rsidRPr="006F15F7" w:rsidRDefault="00C2375F" w:rsidP="006F15F7">
            <w:pPr>
              <w:pStyle w:val="NoSpacing"/>
              <w:rPr>
                <w:rFonts w:cs="Calibri"/>
                <w:sz w:val="22"/>
              </w:rPr>
            </w:pPr>
            <w:r w:rsidRPr="006F15F7">
              <w:rPr>
                <w:sz w:val="22"/>
              </w:rPr>
              <w:t>Improved oral language skills and vocabulary among disadvantaged pupils</w:t>
            </w:r>
          </w:p>
        </w:tc>
        <w:tc>
          <w:tcPr>
            <w:tcW w:w="52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31D9D9" w14:textId="77777777" w:rsidR="00FF76E1" w:rsidRPr="006F15F7" w:rsidRDefault="00C2375F" w:rsidP="006F15F7">
            <w:pPr>
              <w:pStyle w:val="NoSpacing"/>
              <w:numPr>
                <w:ilvl w:val="0"/>
                <w:numId w:val="41"/>
              </w:numPr>
              <w:rPr>
                <w:sz w:val="22"/>
                <w:szCs w:val="22"/>
              </w:rPr>
            </w:pPr>
            <w:r w:rsidRPr="006F15F7">
              <w:rPr>
                <w:sz w:val="22"/>
                <w:szCs w:val="22"/>
              </w:rPr>
              <w:t>Assessments and observations indicate significantly improved oral language and subject-specific vocabulary among disadvantaged pupils.  This is evident when triangulated with other sources of evidence, including engagement in lessons, book scrutiny and ongoing formative assessment.</w:t>
            </w:r>
          </w:p>
          <w:p w14:paraId="0131CEF8" w14:textId="77777777" w:rsidR="00F430FE" w:rsidRDefault="00F430FE" w:rsidP="006F15F7">
            <w:pPr>
              <w:pStyle w:val="NoSpacing"/>
              <w:numPr>
                <w:ilvl w:val="0"/>
                <w:numId w:val="41"/>
              </w:numPr>
              <w:rPr>
                <w:sz w:val="22"/>
                <w:szCs w:val="22"/>
              </w:rPr>
            </w:pPr>
            <w:proofErr w:type="spellStart"/>
            <w:r w:rsidRPr="006F15F7">
              <w:rPr>
                <w:sz w:val="22"/>
                <w:szCs w:val="22"/>
              </w:rPr>
              <w:t>WellComm</w:t>
            </w:r>
            <w:proofErr w:type="spellEnd"/>
            <w:r w:rsidRPr="006F15F7">
              <w:rPr>
                <w:sz w:val="22"/>
                <w:szCs w:val="22"/>
              </w:rPr>
              <w:t xml:space="preserve"> data shows pupils narrowing the gap towards National Averages.</w:t>
            </w:r>
          </w:p>
          <w:p w14:paraId="2A7D550B" w14:textId="5F2EAF8F" w:rsidR="006F15F7" w:rsidRPr="006F15F7" w:rsidRDefault="006F15F7" w:rsidP="006F15F7">
            <w:pPr>
              <w:pStyle w:val="NoSpacing"/>
              <w:numPr>
                <w:ilvl w:val="0"/>
                <w:numId w:val="41"/>
              </w:numPr>
              <w:rPr>
                <w:rFonts w:cs="Arial"/>
                <w:sz w:val="22"/>
              </w:rPr>
            </w:pPr>
            <w:r w:rsidRPr="006F15F7">
              <w:rPr>
                <w:sz w:val="22"/>
              </w:rPr>
              <w:t xml:space="preserve">Children’s vocabulary and </w:t>
            </w:r>
            <w:proofErr w:type="spellStart"/>
            <w:r w:rsidRPr="006F15F7">
              <w:rPr>
                <w:sz w:val="22"/>
              </w:rPr>
              <w:t>oracy</w:t>
            </w:r>
            <w:proofErr w:type="spellEnd"/>
            <w:r w:rsidRPr="006F15F7">
              <w:rPr>
                <w:sz w:val="22"/>
              </w:rPr>
              <w:t xml:space="preserve"> will be developed through early foundations and opportunities within the wider curriculum such as; tea party, debating, Christmas plays </w:t>
            </w:r>
          </w:p>
        </w:tc>
      </w:tr>
      <w:tr w:rsidR="00FF76E1" w14:paraId="2A7D550F" w14:textId="77777777" w:rsidTr="006F15F7">
        <w:trPr>
          <w:trHeight w:val="2117"/>
        </w:trPr>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D" w14:textId="460A4BB7" w:rsidR="00FF76E1" w:rsidRPr="006F15F7" w:rsidRDefault="006F15F7" w:rsidP="006F15F7">
            <w:pPr>
              <w:pStyle w:val="NoSpacing"/>
            </w:pPr>
            <w:r w:rsidRPr="006F15F7">
              <w:rPr>
                <w:sz w:val="22"/>
                <w:shd w:val="clear" w:color="auto" w:fill="FFFFFF"/>
              </w:rPr>
              <w:t xml:space="preserve">To provide opportunities for children to experience a  range of activities </w:t>
            </w:r>
          </w:p>
        </w:tc>
        <w:tc>
          <w:tcPr>
            <w:tcW w:w="52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5B2E0D" w14:textId="18A9914A" w:rsidR="006F15F7" w:rsidRPr="006F15F7" w:rsidRDefault="006F15F7" w:rsidP="006F15F7">
            <w:pPr>
              <w:pStyle w:val="NoSpacing"/>
              <w:numPr>
                <w:ilvl w:val="0"/>
                <w:numId w:val="43"/>
              </w:numPr>
              <w:rPr>
                <w:rFonts w:cs="Arial"/>
                <w:sz w:val="22"/>
              </w:rPr>
            </w:pPr>
            <w:r>
              <w:rPr>
                <w:sz w:val="22"/>
              </w:rPr>
              <w:t>Pupils</w:t>
            </w:r>
            <w:r w:rsidRPr="006F15F7">
              <w:rPr>
                <w:sz w:val="22"/>
              </w:rPr>
              <w:t xml:space="preserve"> develop more positive opinions and attitudes towards school </w:t>
            </w:r>
          </w:p>
          <w:p w14:paraId="0C02A63C" w14:textId="77777777" w:rsidR="006F15F7" w:rsidRPr="006F15F7" w:rsidRDefault="006F15F7" w:rsidP="006F15F7">
            <w:pPr>
              <w:pStyle w:val="NoSpacing"/>
              <w:numPr>
                <w:ilvl w:val="0"/>
                <w:numId w:val="43"/>
              </w:numPr>
              <w:rPr>
                <w:rFonts w:cs="Arial"/>
                <w:sz w:val="22"/>
              </w:rPr>
            </w:pPr>
            <w:r w:rsidRPr="006F15F7">
              <w:rPr>
                <w:sz w:val="22"/>
              </w:rPr>
              <w:t>Children develop self-belief and a greater confidence </w:t>
            </w:r>
          </w:p>
          <w:p w14:paraId="5CAFF96D" w14:textId="590C68D3" w:rsidR="006F15F7" w:rsidRPr="006F15F7" w:rsidRDefault="00B716AC" w:rsidP="006F15F7">
            <w:pPr>
              <w:pStyle w:val="NoSpacing"/>
              <w:numPr>
                <w:ilvl w:val="0"/>
                <w:numId w:val="43"/>
              </w:numPr>
              <w:rPr>
                <w:rFonts w:cs="Arial"/>
                <w:sz w:val="22"/>
              </w:rPr>
            </w:pPr>
            <w:r>
              <w:rPr>
                <w:sz w:val="22"/>
              </w:rPr>
              <w:t>Children develop</w:t>
            </w:r>
            <w:r w:rsidR="006F15F7" w:rsidRPr="006F15F7">
              <w:rPr>
                <w:sz w:val="22"/>
              </w:rPr>
              <w:t xml:space="preserve"> positive behavioural characteristics </w:t>
            </w:r>
          </w:p>
          <w:p w14:paraId="2A7D550E" w14:textId="1762ABE4" w:rsidR="00532D50" w:rsidRPr="006F15F7" w:rsidRDefault="006F15F7" w:rsidP="006F15F7">
            <w:pPr>
              <w:pStyle w:val="NoSpacing"/>
              <w:numPr>
                <w:ilvl w:val="0"/>
                <w:numId w:val="43"/>
              </w:numPr>
              <w:ind w:left="357" w:hanging="357"/>
              <w:rPr>
                <w:rFonts w:cs="Arial"/>
                <w:sz w:val="22"/>
              </w:rPr>
            </w:pPr>
            <w:r w:rsidRPr="006F15F7">
              <w:rPr>
                <w:sz w:val="22"/>
              </w:rPr>
              <w:t>Children become increasingly aware of other possibilities in </w:t>
            </w:r>
            <w:r>
              <w:rPr>
                <w:sz w:val="22"/>
              </w:rPr>
              <w:t>life</w:t>
            </w:r>
          </w:p>
        </w:tc>
      </w:tr>
      <w:tr w:rsidR="00FF76E1" w14:paraId="4009389A" w14:textId="77777777" w:rsidTr="00C2375F">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0A066B" w14:textId="5DE43812" w:rsidR="00FF76E1" w:rsidRPr="00532D50" w:rsidRDefault="00C2375F" w:rsidP="00532D50">
            <w:pPr>
              <w:rPr>
                <w:sz w:val="22"/>
              </w:rPr>
            </w:pPr>
            <w:r w:rsidRPr="00532D50">
              <w:rPr>
                <w:sz w:val="22"/>
              </w:rPr>
              <w:t>Improved reading attainment among disadvantaged pupils</w:t>
            </w:r>
          </w:p>
        </w:tc>
        <w:tc>
          <w:tcPr>
            <w:tcW w:w="52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342D5E" w14:textId="02FCD326" w:rsidR="00C2375F" w:rsidRPr="00CD1AFB" w:rsidRDefault="00C2375F" w:rsidP="00CD1AFB">
            <w:pPr>
              <w:pStyle w:val="NoSpacing"/>
              <w:numPr>
                <w:ilvl w:val="0"/>
                <w:numId w:val="46"/>
              </w:numPr>
              <w:rPr>
                <w:sz w:val="22"/>
              </w:rPr>
            </w:pPr>
            <w:r w:rsidRPr="00CD1AFB">
              <w:rPr>
                <w:sz w:val="22"/>
              </w:rPr>
              <w:t>PP children develop a love of reading.</w:t>
            </w:r>
          </w:p>
          <w:p w14:paraId="30BD2DDD" w14:textId="77777777" w:rsidR="00C2375F" w:rsidRPr="00CD1AFB" w:rsidRDefault="00C2375F" w:rsidP="001B1C64">
            <w:pPr>
              <w:pStyle w:val="NoSpacing"/>
              <w:numPr>
                <w:ilvl w:val="0"/>
                <w:numId w:val="46"/>
              </w:numPr>
              <w:ind w:left="357" w:hanging="357"/>
              <w:rPr>
                <w:sz w:val="22"/>
              </w:rPr>
            </w:pPr>
            <w:r w:rsidRPr="00CD1AFB">
              <w:rPr>
                <w:sz w:val="22"/>
              </w:rPr>
              <w:t>Increase in reading ages.</w:t>
            </w:r>
          </w:p>
          <w:p w14:paraId="372226E6" w14:textId="2154A715" w:rsidR="00FF76E1" w:rsidRPr="00CD1AFB" w:rsidRDefault="00C2375F" w:rsidP="00CD1AFB">
            <w:pPr>
              <w:pStyle w:val="NoSpacing"/>
              <w:numPr>
                <w:ilvl w:val="0"/>
                <w:numId w:val="46"/>
              </w:numPr>
              <w:rPr>
                <w:sz w:val="22"/>
              </w:rPr>
            </w:pPr>
            <w:r w:rsidRPr="00CD1AFB">
              <w:rPr>
                <w:sz w:val="22"/>
              </w:rPr>
              <w:t>School outcomes in 2023/24 show that more</w:t>
            </w:r>
            <w:r w:rsidR="00532D50" w:rsidRPr="00CD1AFB">
              <w:rPr>
                <w:sz w:val="22"/>
              </w:rPr>
              <w:t xml:space="preserve"> of</w:t>
            </w:r>
            <w:r w:rsidRPr="00CD1AFB">
              <w:rPr>
                <w:sz w:val="22"/>
              </w:rPr>
              <w:t xml:space="preserve"> </w:t>
            </w:r>
            <w:r w:rsidR="00922579" w:rsidRPr="00CD1AFB">
              <w:rPr>
                <w:sz w:val="22"/>
              </w:rPr>
              <w:t xml:space="preserve">our </w:t>
            </w:r>
            <w:r w:rsidRPr="00CD1AFB">
              <w:rPr>
                <w:sz w:val="22"/>
              </w:rPr>
              <w:t>disadvantaged pupils m</w:t>
            </w:r>
            <w:r w:rsidR="00B716AC">
              <w:rPr>
                <w:sz w:val="22"/>
              </w:rPr>
              <w:t>e</w:t>
            </w:r>
            <w:r w:rsidRPr="00CD1AFB">
              <w:rPr>
                <w:sz w:val="22"/>
              </w:rPr>
              <w:t>et the expected standard.</w:t>
            </w:r>
          </w:p>
          <w:p w14:paraId="72A506F7" w14:textId="2BC1B907" w:rsidR="00CD1AFB" w:rsidRPr="00532D50" w:rsidRDefault="00B716AC" w:rsidP="00CD1AFB">
            <w:pPr>
              <w:pStyle w:val="NoSpacing"/>
              <w:numPr>
                <w:ilvl w:val="0"/>
                <w:numId w:val="46"/>
              </w:numPr>
            </w:pPr>
            <w:r>
              <w:rPr>
                <w:sz w:val="22"/>
              </w:rPr>
              <w:t>V</w:t>
            </w:r>
            <w:r w:rsidR="00CD1AFB" w:rsidRPr="00CD1AFB">
              <w:rPr>
                <w:sz w:val="22"/>
              </w:rPr>
              <w:t>olunteers act as positive male role models embedding the attitude of reading for all</w:t>
            </w:r>
          </w:p>
        </w:tc>
      </w:tr>
      <w:tr w:rsidR="63EC1C5B" w14:paraId="3EBF2095" w14:textId="77777777" w:rsidTr="00C2375F">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8C177A" w14:textId="31983B62" w:rsidR="63EC1C5B" w:rsidRPr="00532D50" w:rsidRDefault="00153153" w:rsidP="00532D50">
            <w:pPr>
              <w:rPr>
                <w:sz w:val="22"/>
              </w:rPr>
            </w:pPr>
            <w:r w:rsidRPr="00532D50">
              <w:rPr>
                <w:sz w:val="22"/>
              </w:rPr>
              <w:t>Other</w:t>
            </w:r>
          </w:p>
        </w:tc>
        <w:tc>
          <w:tcPr>
            <w:tcW w:w="52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34350C" w14:textId="77777777" w:rsidR="42F7C755" w:rsidRPr="00CD1AFB" w:rsidRDefault="00532D50" w:rsidP="00CD1AFB">
            <w:pPr>
              <w:pStyle w:val="NoSpacing"/>
              <w:numPr>
                <w:ilvl w:val="0"/>
                <w:numId w:val="47"/>
              </w:numPr>
              <w:rPr>
                <w:sz w:val="22"/>
              </w:rPr>
            </w:pPr>
            <w:r w:rsidRPr="00CD1AFB">
              <w:rPr>
                <w:sz w:val="22"/>
              </w:rPr>
              <w:t>A</w:t>
            </w:r>
            <w:r w:rsidR="42F7C755" w:rsidRPr="00CD1AFB">
              <w:rPr>
                <w:sz w:val="22"/>
              </w:rPr>
              <w:t>ttendance of disadvantaged pupils is above 9</w:t>
            </w:r>
            <w:r w:rsidR="0FB45220" w:rsidRPr="00CD1AFB">
              <w:rPr>
                <w:sz w:val="22"/>
              </w:rPr>
              <w:t>5</w:t>
            </w:r>
            <w:r w:rsidR="42F7C755" w:rsidRPr="00CD1AFB">
              <w:rPr>
                <w:sz w:val="22"/>
              </w:rPr>
              <w:t>%</w:t>
            </w:r>
          </w:p>
          <w:p w14:paraId="3693B57F" w14:textId="17CBE3DD" w:rsidR="00CD1AFB" w:rsidRPr="00532D50" w:rsidRDefault="00CD1AFB" w:rsidP="00CD1AFB">
            <w:pPr>
              <w:pStyle w:val="NoSpacing"/>
              <w:numPr>
                <w:ilvl w:val="0"/>
                <w:numId w:val="47"/>
              </w:numPr>
            </w:pPr>
            <w:r w:rsidRPr="00CD1AFB">
              <w:rPr>
                <w:sz w:val="22"/>
              </w:rPr>
              <w:t>Children are in class on time and ready to learn</w:t>
            </w:r>
          </w:p>
        </w:tc>
      </w:tr>
    </w:tbl>
    <w:p w14:paraId="2A06959E" w14:textId="01F4CCDB" w:rsidR="00120AB1" w:rsidRDefault="00120AB1">
      <w:pPr>
        <w:suppressAutoHyphens w:val="0"/>
        <w:spacing w:after="0" w:line="240" w:lineRule="auto"/>
        <w:rPr>
          <w:b/>
          <w:color w:val="104F75"/>
          <w:sz w:val="32"/>
          <w:szCs w:val="32"/>
        </w:rPr>
      </w:pP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1764B7F0" w14:textId="3C4EABC8" w:rsidR="00FF76E1" w:rsidRDefault="00FF76E1" w:rsidP="00FF76E1">
      <w:r>
        <w:t xml:space="preserve">Budgeted cost: £ </w:t>
      </w:r>
      <w:r w:rsidR="00CD1AFB">
        <w:t>34,132.65</w:t>
      </w:r>
    </w:p>
    <w:tbl>
      <w:tblPr>
        <w:tblW w:w="5000" w:type="pct"/>
        <w:tblLayout w:type="fixed"/>
        <w:tblCellMar>
          <w:left w:w="10" w:type="dxa"/>
          <w:right w:w="10" w:type="dxa"/>
        </w:tblCellMar>
        <w:tblLook w:val="04A0" w:firstRow="1" w:lastRow="0" w:firstColumn="1" w:lastColumn="0" w:noHBand="0" w:noVBand="1"/>
      </w:tblPr>
      <w:tblGrid>
        <w:gridCol w:w="3681"/>
        <w:gridCol w:w="4252"/>
        <w:gridCol w:w="1553"/>
      </w:tblGrid>
      <w:tr w:rsidR="00E66558" w14:paraId="2A7D5519" w14:textId="77777777" w:rsidTr="000E287B">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FF76E1" w14:paraId="2A7D551D" w14:textId="77777777" w:rsidTr="000E287B">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BF8998" w14:textId="72831BCF" w:rsidR="00F67842" w:rsidRPr="00532D50" w:rsidRDefault="00F67842" w:rsidP="00532D50">
            <w:pPr>
              <w:pStyle w:val="NoSpacing"/>
              <w:rPr>
                <w:sz w:val="22"/>
              </w:rPr>
            </w:pPr>
            <w:r w:rsidRPr="00532D50">
              <w:rPr>
                <w:sz w:val="22"/>
              </w:rPr>
              <w:t xml:space="preserve">Implementation of the curriculum: ensuring a good quality of education is provided to all - including the most disadvantaged - through recruitment and retention.  Ensuring an effective teacher is in front of every class and that </w:t>
            </w:r>
            <w:r w:rsidRPr="00532D50">
              <w:t xml:space="preserve">every </w:t>
            </w:r>
            <w:r w:rsidRPr="00532D50">
              <w:rPr>
                <w:sz w:val="22"/>
              </w:rPr>
              <w:t>teacher is supported to keep improving.</w:t>
            </w:r>
          </w:p>
          <w:p w14:paraId="2A7D551A" w14:textId="19C1872C" w:rsidR="00FF76E1" w:rsidRPr="001B1C64" w:rsidRDefault="00644CF0" w:rsidP="001B1C64">
            <w:pPr>
              <w:pStyle w:val="NoSpacing"/>
              <w:spacing w:after="120"/>
              <w:rPr>
                <w:iCs/>
                <w:sz w:val="22"/>
              </w:rPr>
            </w:pPr>
            <w:r w:rsidRPr="00532D50">
              <w:rPr>
                <w:iCs/>
                <w:sz w:val="22"/>
              </w:rPr>
              <w:t>Member of SL</w:t>
            </w:r>
            <w:r w:rsidR="00FE107D" w:rsidRPr="00532D50">
              <w:rPr>
                <w:iCs/>
                <w:sz w:val="22"/>
              </w:rPr>
              <w:t>T to be available for cover to i</w:t>
            </w:r>
            <w:r w:rsidRPr="00532D50">
              <w:rPr>
                <w:iCs/>
                <w:sz w:val="22"/>
              </w:rPr>
              <w:t>mprove the capability of subject leaders to plan, monitor and assess their subject needs. Monitoring time is built into the school monitoring cycle for all subject leaders.</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4DA9B4" w14:textId="77777777" w:rsidR="00532D50" w:rsidRPr="00532D50" w:rsidRDefault="00644CF0" w:rsidP="00532D50">
            <w:pPr>
              <w:pStyle w:val="NoSpacing"/>
              <w:rPr>
                <w:sz w:val="22"/>
                <w:szCs w:val="22"/>
              </w:rPr>
            </w:pPr>
            <w:r w:rsidRPr="00532D50">
              <w:rPr>
                <w:sz w:val="22"/>
                <w:szCs w:val="22"/>
              </w:rPr>
              <w:t xml:space="preserve">We have evaluated the capacity of staff within the school and recognise that in order for CPD to be effective for subject leaders we need to support staff to be able to develop their roles. We identified a member of SLT who will take on the </w:t>
            </w:r>
          </w:p>
          <w:p w14:paraId="1914FEBB" w14:textId="759C6EA5" w:rsidR="00644CF0" w:rsidRPr="00532D50" w:rsidRDefault="00644CF0" w:rsidP="00532D50">
            <w:pPr>
              <w:pStyle w:val="NoSpacing"/>
              <w:rPr>
                <w:sz w:val="22"/>
                <w:szCs w:val="22"/>
              </w:rPr>
            </w:pPr>
            <w:r w:rsidRPr="00532D50">
              <w:rPr>
                <w:sz w:val="22"/>
                <w:szCs w:val="22"/>
              </w:rPr>
              <w:t>cover and support role for all curriculum areas.</w:t>
            </w:r>
          </w:p>
          <w:p w14:paraId="676EF8DA" w14:textId="557D18E2" w:rsidR="00644CF0" w:rsidRDefault="00B716AC" w:rsidP="00532D50">
            <w:pPr>
              <w:pStyle w:val="NoSpacing"/>
              <w:rPr>
                <w:rFonts w:ascii="Helvetica" w:hAnsi="Helvetica" w:cs="Helvetica"/>
                <w:color w:val="2B3A42"/>
              </w:rPr>
            </w:pPr>
            <w:hyperlink r:id="rId11" w:history="1">
              <w:r w:rsidR="00644CF0" w:rsidRPr="00532D50">
                <w:rPr>
                  <w:rStyle w:val="Hyperlink"/>
                  <w:sz w:val="22"/>
                  <w:szCs w:val="22"/>
                </w:rPr>
                <w:t>https://educationendowmentfoundation.org.uk/education-evidence/guidance-reports/effective-professional-development</w:t>
              </w:r>
            </w:hyperlink>
          </w:p>
          <w:p w14:paraId="2A7D551B" w14:textId="36B5B005" w:rsidR="00FF76E1" w:rsidRDefault="00FF76E1" w:rsidP="00003854">
            <w:pPr>
              <w:pStyle w:val="TableRowCentered"/>
              <w:ind w:left="0"/>
              <w:jc w:val="left"/>
              <w:rPr>
                <w:rFonts w:ascii="Helvetica" w:hAnsi="Helvetica" w:cs="Helvetica"/>
                <w:color w:val="2B3A42"/>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720BC299" w:rsidR="00FF76E1" w:rsidRDefault="006337E9" w:rsidP="63EC1C5B">
            <w:pPr>
              <w:pStyle w:val="TableRowCentered"/>
              <w:spacing w:line="259" w:lineRule="auto"/>
              <w:jc w:val="left"/>
            </w:pPr>
            <w:r>
              <w:t>2,</w:t>
            </w:r>
            <w:r w:rsidR="00EE306C">
              <w:t>4,</w:t>
            </w:r>
            <w:r>
              <w:t>5</w:t>
            </w:r>
          </w:p>
        </w:tc>
      </w:tr>
      <w:tr w:rsidR="000E287B" w14:paraId="6C4A1D21" w14:textId="77777777" w:rsidTr="000E287B">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0DAB53" w14:textId="77777777" w:rsidR="000E287B" w:rsidRPr="00532D50" w:rsidRDefault="000E287B" w:rsidP="00532D50">
            <w:pPr>
              <w:pStyle w:val="NoSpacing"/>
              <w:rPr>
                <w:sz w:val="22"/>
              </w:rPr>
            </w:pPr>
            <w:r w:rsidRPr="00532D50">
              <w:rPr>
                <w:sz w:val="22"/>
              </w:rPr>
              <w:t>Purchase of standardised diagnostic assessments.</w:t>
            </w:r>
          </w:p>
          <w:p w14:paraId="6B212F80" w14:textId="77777777" w:rsidR="000E287B" w:rsidRPr="00532D50" w:rsidRDefault="000E287B" w:rsidP="00532D50">
            <w:pPr>
              <w:pStyle w:val="NoSpacing"/>
              <w:rPr>
                <w:sz w:val="22"/>
              </w:rPr>
            </w:pPr>
            <w:r w:rsidRPr="00532D50">
              <w:rPr>
                <w:sz w:val="22"/>
              </w:rPr>
              <w:t>Further training for staff to ensure assessments are interpreted and administered correctly</w:t>
            </w:r>
          </w:p>
          <w:p w14:paraId="6141F75C" w14:textId="77777777" w:rsidR="00655987" w:rsidRDefault="00655987" w:rsidP="00F67842">
            <w:pPr>
              <w:pBdr>
                <w:top w:val="nil"/>
                <w:left w:val="nil"/>
                <w:bottom w:val="nil"/>
                <w:right w:val="nil"/>
                <w:between w:val="nil"/>
              </w:pBdr>
              <w:spacing w:before="60" w:after="60" w:line="240" w:lineRule="auto"/>
              <w:ind w:left="57" w:right="57"/>
              <w:rPr>
                <w:sz w:val="22"/>
                <w:szCs w:val="22"/>
              </w:rPr>
            </w:pPr>
          </w:p>
          <w:p w14:paraId="60DC63D0" w14:textId="34922B14" w:rsidR="00655987" w:rsidRDefault="00655987" w:rsidP="00F67842">
            <w:pPr>
              <w:pBdr>
                <w:top w:val="nil"/>
                <w:left w:val="nil"/>
                <w:bottom w:val="nil"/>
                <w:right w:val="nil"/>
                <w:between w:val="nil"/>
              </w:pBdr>
              <w:spacing w:before="60" w:after="60" w:line="240" w:lineRule="auto"/>
              <w:ind w:left="57" w:right="57"/>
              <w:rPr>
                <w:sz w:val="22"/>
                <w:szCs w:val="22"/>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292089" w14:textId="77777777" w:rsidR="000E287B" w:rsidRPr="00532D50" w:rsidRDefault="00B716AC" w:rsidP="00532D50">
            <w:pPr>
              <w:rPr>
                <w:sz w:val="22"/>
                <w:szCs w:val="22"/>
              </w:rPr>
            </w:pPr>
            <w:hyperlink r:id="rId12" w:history="1">
              <w:r w:rsidR="000E287B" w:rsidRPr="00532D50">
                <w:rPr>
                  <w:rStyle w:val="Hyperlink"/>
                  <w:sz w:val="22"/>
                  <w:szCs w:val="22"/>
                </w:rPr>
                <w:t>https://educationendowmentfoundation.org.uk/public/files/Diagnostic_Assessment_Tool.pdf</w:t>
              </w:r>
            </w:hyperlink>
            <w:r w:rsidR="000E287B" w:rsidRPr="00532D50">
              <w:rPr>
                <w:sz w:val="22"/>
                <w:szCs w:val="22"/>
              </w:rPr>
              <w:t xml:space="preserve"> </w:t>
            </w:r>
          </w:p>
          <w:p w14:paraId="039936D4" w14:textId="0B968781" w:rsidR="000E287B" w:rsidRPr="00532D50" w:rsidRDefault="000E287B" w:rsidP="00532D50">
            <w:pPr>
              <w:pStyle w:val="NoSpacing"/>
              <w:rPr>
                <w:sz w:val="22"/>
              </w:rPr>
            </w:pPr>
            <w:r w:rsidRPr="00532D50">
              <w:rPr>
                <w:sz w:val="22"/>
              </w:rPr>
              <w:t xml:space="preserve">The question level analysis on our standardised tests </w:t>
            </w:r>
            <w:r w:rsidR="00532D50" w:rsidRPr="00532D50">
              <w:rPr>
                <w:sz w:val="22"/>
              </w:rPr>
              <w:t>provides</w:t>
            </w:r>
            <w:r w:rsidRPr="00532D50">
              <w:rPr>
                <w:sz w:val="22"/>
              </w:rPr>
              <w:t xml:space="preserve"> reliable insights into the strengths and areas for development for each pupil/group of pupils/whole school.  These assessments also provide suggested intervention programmes to address gaps.</w:t>
            </w:r>
          </w:p>
          <w:p w14:paraId="01EE0C97" w14:textId="5BE1E19D" w:rsidR="00003854" w:rsidRDefault="00003854" w:rsidP="00F67842">
            <w:pPr>
              <w:pBdr>
                <w:top w:val="nil"/>
                <w:left w:val="nil"/>
                <w:bottom w:val="nil"/>
                <w:right w:val="nil"/>
                <w:between w:val="nil"/>
              </w:pBdr>
              <w:spacing w:before="60" w:after="60" w:line="240" w:lineRule="auto"/>
              <w:ind w:left="57" w:right="57"/>
              <w:rPr>
                <w:sz w:val="22"/>
                <w:szCs w:val="22"/>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65B128" w14:textId="386652E6" w:rsidR="000E287B" w:rsidRDefault="006337E9" w:rsidP="63EC1C5B">
            <w:pPr>
              <w:pStyle w:val="TableRowCentered"/>
              <w:spacing w:line="259" w:lineRule="auto"/>
              <w:jc w:val="left"/>
            </w:pPr>
            <w:r>
              <w:t>2,5</w:t>
            </w:r>
          </w:p>
        </w:tc>
      </w:tr>
      <w:tr w:rsidR="00FF76E1" w14:paraId="2A7D5521" w14:textId="77777777" w:rsidTr="000E287B">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D62C66" w14:textId="4845D167" w:rsidR="00FF76E1" w:rsidRPr="00532D50" w:rsidRDefault="000E287B" w:rsidP="00532D50">
            <w:pPr>
              <w:pStyle w:val="NoSpacing"/>
              <w:rPr>
                <w:sz w:val="22"/>
              </w:rPr>
            </w:pPr>
            <w:r w:rsidRPr="00532D50">
              <w:rPr>
                <w:sz w:val="22"/>
              </w:rPr>
              <w:t xml:space="preserve">Further development of our maths teaching and curriculum in line with </w:t>
            </w:r>
            <w:proofErr w:type="spellStart"/>
            <w:r w:rsidRPr="00532D50">
              <w:rPr>
                <w:sz w:val="22"/>
              </w:rPr>
              <w:t>DfE</w:t>
            </w:r>
            <w:proofErr w:type="spellEnd"/>
            <w:r w:rsidRPr="00532D50">
              <w:rPr>
                <w:sz w:val="22"/>
              </w:rPr>
              <w:t xml:space="preserve"> and EEF guidance.</w:t>
            </w:r>
          </w:p>
          <w:p w14:paraId="55D81A50" w14:textId="4B64C4F2" w:rsidR="000E287B" w:rsidRPr="00532D50" w:rsidRDefault="00644CF0" w:rsidP="00532D50">
            <w:pPr>
              <w:pStyle w:val="NoSpacing"/>
              <w:rPr>
                <w:sz w:val="22"/>
              </w:rPr>
            </w:pPr>
            <w:r w:rsidRPr="00532D50">
              <w:rPr>
                <w:sz w:val="22"/>
              </w:rPr>
              <w:t>F</w:t>
            </w:r>
            <w:r w:rsidR="000E287B" w:rsidRPr="00532D50">
              <w:rPr>
                <w:sz w:val="22"/>
              </w:rPr>
              <w:t xml:space="preserve">und teacher release time to embed key elements of guidance in school and to </w:t>
            </w:r>
            <w:r w:rsidR="002E7806" w:rsidRPr="00532D50">
              <w:rPr>
                <w:sz w:val="22"/>
              </w:rPr>
              <w:t>continue using the Maths Hub for support through the Embedding Mastery programme over the next 2 years.</w:t>
            </w:r>
            <w:r w:rsidR="00655987" w:rsidRPr="00532D50">
              <w:rPr>
                <w:sz w:val="22"/>
              </w:rPr>
              <w:t xml:space="preserve">  Purchasing of Power Maths scheme to enhance subject knowledge in staff and provide consistency across school.</w:t>
            </w:r>
          </w:p>
          <w:p w14:paraId="0368BF99" w14:textId="77777777" w:rsidR="00655987" w:rsidRDefault="00655987" w:rsidP="002E7806">
            <w:pPr>
              <w:pStyle w:val="TableRow"/>
              <w:spacing w:line="259" w:lineRule="auto"/>
              <w:rPr>
                <w:sz w:val="22"/>
                <w:szCs w:val="22"/>
              </w:rPr>
            </w:pPr>
          </w:p>
          <w:p w14:paraId="2A7D551E" w14:textId="7AE7A958" w:rsidR="00655987" w:rsidRDefault="00655987" w:rsidP="002E7806">
            <w:pPr>
              <w:pStyle w:val="TableRow"/>
              <w:spacing w:line="259" w:lineRule="auto"/>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FF5993" w14:textId="5A70EB2D" w:rsidR="00FE107D" w:rsidRPr="00532D50" w:rsidRDefault="00FE107D" w:rsidP="00532D50">
            <w:pPr>
              <w:pStyle w:val="NoSpacing"/>
              <w:rPr>
                <w:sz w:val="22"/>
                <w:shd w:val="clear" w:color="auto" w:fill="FFFFFF"/>
              </w:rPr>
            </w:pPr>
            <w:r w:rsidRPr="00532D50">
              <w:rPr>
                <w:sz w:val="22"/>
                <w:shd w:val="clear" w:color="auto" w:fill="FFFFFF"/>
              </w:rPr>
              <w:t xml:space="preserve">The impact of mastery learning approaches is an additional five </w:t>
            </w:r>
            <w:r w:rsidR="00532D50" w:rsidRPr="00532D50">
              <w:rPr>
                <w:sz w:val="22"/>
                <w:shd w:val="clear" w:color="auto" w:fill="FFFFFF"/>
              </w:rPr>
              <w:t>months’</w:t>
            </w:r>
            <w:r w:rsidRPr="00532D50">
              <w:rPr>
                <w:sz w:val="22"/>
                <w:shd w:val="clear" w:color="auto" w:fill="FFFFFF"/>
              </w:rPr>
              <w:t xml:space="preserve"> progress, on average, over the course of a year if pupils allowed to collaborate in their learning.  Whilst we are adopting a master approach to all curriculum areas, evidence shows that the positive impact is higher in primary school pupils and particularly in mathematics.</w:t>
            </w:r>
          </w:p>
          <w:p w14:paraId="49453E60" w14:textId="77777777" w:rsidR="00FE107D" w:rsidRPr="00532D50" w:rsidRDefault="00B716AC" w:rsidP="00532D50">
            <w:pPr>
              <w:pStyle w:val="NoSpacing"/>
              <w:rPr>
                <w:sz w:val="20"/>
                <w:szCs w:val="22"/>
              </w:rPr>
            </w:pPr>
            <w:hyperlink r:id="rId13" w:history="1">
              <w:r w:rsidR="00FE107D" w:rsidRPr="00532D50">
                <w:rPr>
                  <w:rStyle w:val="Hyperlink"/>
                  <w:rFonts w:cs="Arial"/>
                  <w:sz w:val="20"/>
                  <w:szCs w:val="22"/>
                </w:rPr>
                <w:t>https://educationendowmentfoundation.org.uk/education-evidence/teaching-learning-toolkit/mastery-learning</w:t>
              </w:r>
            </w:hyperlink>
            <w:r w:rsidR="00FE107D" w:rsidRPr="00532D50">
              <w:rPr>
                <w:sz w:val="20"/>
                <w:szCs w:val="22"/>
              </w:rPr>
              <w:t xml:space="preserve"> </w:t>
            </w:r>
          </w:p>
          <w:p w14:paraId="1CE89ABF" w14:textId="48964E43" w:rsidR="00FF76E1" w:rsidRPr="00532D50" w:rsidRDefault="000E287B" w:rsidP="00532D50">
            <w:pPr>
              <w:pStyle w:val="NoSpacing"/>
              <w:rPr>
                <w:sz w:val="20"/>
                <w:szCs w:val="22"/>
              </w:rPr>
            </w:pPr>
            <w:r w:rsidRPr="00532D50">
              <w:rPr>
                <w:sz w:val="20"/>
                <w:szCs w:val="22"/>
              </w:rPr>
              <w:t xml:space="preserve">The </w:t>
            </w:r>
            <w:proofErr w:type="spellStart"/>
            <w:r w:rsidRPr="00532D50">
              <w:rPr>
                <w:sz w:val="20"/>
                <w:szCs w:val="22"/>
              </w:rPr>
              <w:t>DfE</w:t>
            </w:r>
            <w:proofErr w:type="spellEnd"/>
            <w:r w:rsidRPr="00532D50">
              <w:rPr>
                <w:sz w:val="20"/>
                <w:szCs w:val="22"/>
              </w:rPr>
              <w:t xml:space="preserve"> non-statutory guidance has been produced in conjunction with the NCETM (National Centre for Excellence in the Teaching of Mathematics, drawing on evidence-based approaches:</w:t>
            </w:r>
          </w:p>
          <w:p w14:paraId="57181CB1" w14:textId="076BB70E" w:rsidR="002E7806" w:rsidRDefault="00B716AC" w:rsidP="00532D50">
            <w:pPr>
              <w:pStyle w:val="NoSpacing"/>
              <w:rPr>
                <w:sz w:val="22"/>
                <w:szCs w:val="22"/>
              </w:rPr>
            </w:pPr>
            <w:hyperlink r:id="rId14" w:history="1">
              <w:r w:rsidR="002E7806" w:rsidRPr="00532D50">
                <w:rPr>
                  <w:rStyle w:val="Hyperlink"/>
                  <w:sz w:val="20"/>
                  <w:szCs w:val="22"/>
                </w:rPr>
                <w:t>https://assets.publishing.service.gov.uk/government/uploads/system/uploads/attachment_data/file/1017683/Maths_guidance_KS_1_and_2.pdf</w:t>
              </w:r>
            </w:hyperlink>
            <w:r w:rsidR="002E7806">
              <w:rPr>
                <w:sz w:val="22"/>
                <w:szCs w:val="22"/>
              </w:rPr>
              <w:t xml:space="preserve"> </w:t>
            </w:r>
          </w:p>
          <w:p w14:paraId="4A5A4EAE" w14:textId="6BFCBBA0" w:rsidR="002E7806" w:rsidRDefault="002E7806" w:rsidP="00F67842">
            <w:pPr>
              <w:pStyle w:val="TableRowCentered"/>
              <w:jc w:val="left"/>
              <w:rPr>
                <w:sz w:val="22"/>
                <w:szCs w:val="22"/>
              </w:rPr>
            </w:pPr>
          </w:p>
          <w:p w14:paraId="59B6DFA9" w14:textId="56DE8793" w:rsidR="002E7806" w:rsidRDefault="002E7806" w:rsidP="00F67842">
            <w:pPr>
              <w:pStyle w:val="TableRowCentered"/>
              <w:jc w:val="left"/>
              <w:rPr>
                <w:sz w:val="22"/>
                <w:szCs w:val="22"/>
              </w:rPr>
            </w:pPr>
            <w:r>
              <w:rPr>
                <w:sz w:val="22"/>
                <w:szCs w:val="22"/>
              </w:rPr>
              <w:t>The EEF guidance is based on a range of the best available evidence:</w:t>
            </w:r>
          </w:p>
          <w:p w14:paraId="418CDBE5" w14:textId="22E9814B" w:rsidR="002E7806" w:rsidRDefault="00B716AC" w:rsidP="00F67842">
            <w:pPr>
              <w:pStyle w:val="TableRowCentered"/>
              <w:jc w:val="left"/>
              <w:rPr>
                <w:sz w:val="22"/>
                <w:szCs w:val="22"/>
              </w:rPr>
            </w:pPr>
            <w:hyperlink r:id="rId15" w:history="1">
              <w:r w:rsidR="002E7806" w:rsidRPr="00484206">
                <w:rPr>
                  <w:rStyle w:val="Hyperlink"/>
                  <w:sz w:val="22"/>
                  <w:szCs w:val="22"/>
                </w:rPr>
                <w:t>https://d2tic4wvo1iusb.cloudfront.net/eef-guidance-reports/maths-ks-2-3/KS2_KS3_Maths_Guidance_2017.pdf</w:t>
              </w:r>
            </w:hyperlink>
            <w:r w:rsidR="002E7806">
              <w:rPr>
                <w:sz w:val="22"/>
                <w:szCs w:val="22"/>
              </w:rPr>
              <w:t xml:space="preserve"> </w:t>
            </w:r>
          </w:p>
          <w:p w14:paraId="2A7D551F" w14:textId="20783E6B" w:rsidR="00003854" w:rsidRPr="00003854" w:rsidRDefault="00003854" w:rsidP="00F67842">
            <w:pPr>
              <w:pStyle w:val="TableRowCentered"/>
              <w:jc w:val="left"/>
              <w:rPr>
                <w:rFonts w:cs="Arial"/>
                <w:sz w:val="22"/>
                <w:szCs w:val="22"/>
              </w:rPr>
            </w:pPr>
            <w:r>
              <w:rPr>
                <w:rFonts w:cs="Arial"/>
                <w:sz w:val="22"/>
                <w:szCs w:val="22"/>
              </w:rPr>
              <w:t xml:space="preserve"> </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53DB77FE" w:rsidR="00FF76E1" w:rsidRDefault="00276F44" w:rsidP="63EC1C5B">
            <w:pPr>
              <w:pStyle w:val="TableRowCentered"/>
              <w:spacing w:line="259" w:lineRule="auto"/>
              <w:jc w:val="left"/>
            </w:pPr>
            <w:r>
              <w:t>2</w:t>
            </w:r>
          </w:p>
        </w:tc>
      </w:tr>
      <w:tr w:rsidR="63EC1C5B" w14:paraId="1F303901" w14:textId="77777777" w:rsidTr="000E287B">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60DC7D" w14:textId="3BECAB49" w:rsidR="4CB96375" w:rsidRDefault="002E7806" w:rsidP="63EC1C5B">
            <w:pPr>
              <w:pStyle w:val="TableRow"/>
              <w:spacing w:line="259" w:lineRule="auto"/>
              <w:rPr>
                <w:iCs/>
                <w:sz w:val="22"/>
                <w:szCs w:val="22"/>
              </w:rPr>
            </w:pPr>
            <w:r>
              <w:rPr>
                <w:iCs/>
                <w:sz w:val="22"/>
                <w:szCs w:val="22"/>
              </w:rPr>
              <w:t xml:space="preserve">Improve the quality of Social and Emotional </w:t>
            </w:r>
            <w:r w:rsidR="00281920">
              <w:rPr>
                <w:iCs/>
                <w:sz w:val="22"/>
                <w:szCs w:val="22"/>
              </w:rPr>
              <w:t>learning (</w:t>
            </w:r>
            <w:r>
              <w:rPr>
                <w:iCs/>
                <w:sz w:val="22"/>
                <w:szCs w:val="22"/>
              </w:rPr>
              <w:t>SEL)</w:t>
            </w:r>
          </w:p>
          <w:p w14:paraId="423B7C4B" w14:textId="7BD2D841" w:rsidR="002E7806" w:rsidRPr="002E7806" w:rsidRDefault="002E7806" w:rsidP="63EC1C5B">
            <w:pPr>
              <w:pStyle w:val="TableRow"/>
              <w:spacing w:line="259" w:lineRule="auto"/>
              <w:rPr>
                <w:iCs/>
                <w:sz w:val="22"/>
                <w:szCs w:val="22"/>
              </w:rPr>
            </w:pPr>
            <w:r>
              <w:rPr>
                <w:iCs/>
                <w:sz w:val="22"/>
                <w:szCs w:val="22"/>
              </w:rPr>
              <w:t>SEL will be</w:t>
            </w:r>
            <w:r w:rsidR="00281920">
              <w:rPr>
                <w:iCs/>
                <w:sz w:val="22"/>
                <w:szCs w:val="22"/>
              </w:rPr>
              <w:t xml:space="preserve"> further developed through Jigsaw programme and</w:t>
            </w:r>
            <w:r>
              <w:rPr>
                <w:iCs/>
                <w:sz w:val="22"/>
                <w:szCs w:val="22"/>
              </w:rPr>
              <w:t xml:space="preserve"> embedded into routine educational practices and supported by professional development and training for staff.</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5D1692" w14:textId="098834A3" w:rsidR="004A291E" w:rsidRDefault="004A291E" w:rsidP="00281920">
            <w:pPr>
              <w:pStyle w:val="TableRow"/>
              <w:rPr>
                <w:sz w:val="22"/>
                <w:szCs w:val="22"/>
              </w:rPr>
            </w:pPr>
            <w:r>
              <w:rPr>
                <w:sz w:val="22"/>
                <w:szCs w:val="22"/>
              </w:rPr>
              <w:t xml:space="preserve">SEL approaches +4 </w:t>
            </w:r>
            <w:r w:rsidR="001B1C64">
              <w:rPr>
                <w:sz w:val="22"/>
                <w:szCs w:val="22"/>
              </w:rPr>
              <w:t>months’</w:t>
            </w:r>
            <w:r>
              <w:rPr>
                <w:sz w:val="22"/>
                <w:szCs w:val="22"/>
              </w:rPr>
              <w:t xml:space="preserve"> additional progress in academic outcomes over the course of the year</w:t>
            </w:r>
          </w:p>
          <w:p w14:paraId="285A9C6B" w14:textId="77777777" w:rsidR="004A291E" w:rsidRDefault="004A291E" w:rsidP="00281920">
            <w:pPr>
              <w:pStyle w:val="TableRow"/>
              <w:rPr>
                <w:sz w:val="22"/>
                <w:szCs w:val="22"/>
              </w:rPr>
            </w:pPr>
          </w:p>
          <w:p w14:paraId="3FBF83A7" w14:textId="0F0A1890" w:rsidR="4CB96375" w:rsidRDefault="002E7806" w:rsidP="00281920">
            <w:pPr>
              <w:pStyle w:val="TableRow"/>
              <w:rPr>
                <w:sz w:val="22"/>
                <w:szCs w:val="22"/>
              </w:rPr>
            </w:pPr>
            <w:r>
              <w:rPr>
                <w:sz w:val="22"/>
                <w:szCs w:val="22"/>
              </w:rPr>
              <w:t>There is extensive evidence associating childhood social and emotional skills with improved outcomes at school and in later life in relation to physical and mental health, school readiness and academic achievement, crime, employment and income.  It is also important to note</w:t>
            </w:r>
            <w:r w:rsidR="00281920">
              <w:rPr>
                <w:sz w:val="22"/>
                <w:szCs w:val="22"/>
              </w:rPr>
              <w:t xml:space="preserve"> the impact this has on staff wellbeing; there</w:t>
            </w:r>
            <w:r>
              <w:rPr>
                <w:sz w:val="22"/>
                <w:szCs w:val="22"/>
              </w:rPr>
              <w:t xml:space="preserve"> is evidence to suggest that the benefits of SEL may extend to teachers and to the school environment, including a less disruptive and more positive classroom climate</w:t>
            </w:r>
            <w:r w:rsidR="00281920">
              <w:rPr>
                <w:sz w:val="22"/>
                <w:szCs w:val="22"/>
              </w:rPr>
              <w:t xml:space="preserve"> and teachers reporting lower stress levels.</w:t>
            </w:r>
          </w:p>
          <w:p w14:paraId="3B0E08E8" w14:textId="2BC0A2D9" w:rsidR="00281920" w:rsidRDefault="00B716AC" w:rsidP="00281920">
            <w:pPr>
              <w:pStyle w:val="TableRow"/>
              <w:rPr>
                <w:color w:val="000000" w:themeColor="text1"/>
              </w:rPr>
            </w:pPr>
            <w:hyperlink r:id="rId16" w:history="1">
              <w:r w:rsidR="00281920" w:rsidRPr="00281920">
                <w:rPr>
                  <w:rStyle w:val="Hyperlink"/>
                  <w:sz w:val="22"/>
                </w:rPr>
                <w:t>https://educationendowmentfoundation.org.uk/public/files/Publications/SEL/EEF_Social_and_Emotional_Learning.pdf</w:t>
              </w:r>
            </w:hyperlink>
            <w:r w:rsidR="00281920" w:rsidRPr="00281920">
              <w:rPr>
                <w:color w:val="000000" w:themeColor="text1"/>
                <w:sz w:val="22"/>
              </w:rPr>
              <w:t xml:space="preserve"> </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A09BB6" w14:textId="258312B5" w:rsidR="63EC1C5B" w:rsidRDefault="006337E9" w:rsidP="63EC1C5B">
            <w:pPr>
              <w:pStyle w:val="TableRowCentered"/>
              <w:spacing w:line="259" w:lineRule="auto"/>
              <w:jc w:val="left"/>
              <w:rPr>
                <w:sz w:val="22"/>
                <w:szCs w:val="22"/>
              </w:rPr>
            </w:pPr>
            <w:r>
              <w:rPr>
                <w:sz w:val="22"/>
                <w:szCs w:val="22"/>
              </w:rPr>
              <w:t>1,2</w:t>
            </w:r>
            <w:r w:rsidR="001B1C64">
              <w:rPr>
                <w:sz w:val="22"/>
                <w:szCs w:val="22"/>
              </w:rPr>
              <w:t>,6</w:t>
            </w:r>
          </w:p>
        </w:tc>
      </w:tr>
    </w:tbl>
    <w:p w14:paraId="2A7D5522" w14:textId="77777777" w:rsidR="00E66558" w:rsidRDefault="00E66558">
      <w:pPr>
        <w:keepNext/>
        <w:spacing w:after="60"/>
        <w:outlineLvl w:val="1"/>
      </w:pPr>
    </w:p>
    <w:p w14:paraId="230B154A" w14:textId="77777777" w:rsidR="0026271C" w:rsidRDefault="0026271C">
      <w:pPr>
        <w:rPr>
          <w:b/>
          <w:bCs/>
          <w:color w:val="104F75"/>
          <w:sz w:val="28"/>
          <w:szCs w:val="28"/>
        </w:rPr>
      </w:pPr>
    </w:p>
    <w:p w14:paraId="2A7D5523" w14:textId="36E5A581" w:rsidR="00E66558" w:rsidRDefault="009D71E8">
      <w:pPr>
        <w:rPr>
          <w:b/>
          <w:bCs/>
          <w:color w:val="104F75"/>
          <w:sz w:val="28"/>
          <w:szCs w:val="28"/>
        </w:rPr>
      </w:pPr>
      <w:r w:rsidRPr="63EC1C5B">
        <w:rPr>
          <w:b/>
          <w:bCs/>
          <w:color w:val="104F75"/>
          <w:sz w:val="28"/>
          <w:szCs w:val="28"/>
        </w:rPr>
        <w:t xml:space="preserve">Targeted academic support (for example, </w:t>
      </w:r>
      <w:r w:rsidR="00D33FE5" w:rsidRPr="63EC1C5B">
        <w:rPr>
          <w:b/>
          <w:bCs/>
          <w:color w:val="104F75"/>
          <w:sz w:val="28"/>
          <w:szCs w:val="28"/>
        </w:rPr>
        <w:t xml:space="preserve">tutoring, one-to-one support </w:t>
      </w:r>
      <w:r w:rsidRPr="63EC1C5B">
        <w:rPr>
          <w:b/>
          <w:bCs/>
          <w:color w:val="104F75"/>
          <w:sz w:val="28"/>
          <w:szCs w:val="28"/>
        </w:rPr>
        <w:t xml:space="preserve">structured interventions) </w:t>
      </w:r>
    </w:p>
    <w:p w14:paraId="63C2D977" w14:textId="195645BF" w:rsidR="00FF76E1" w:rsidRPr="00294265" w:rsidRDefault="00FF76E1" w:rsidP="00FF76E1">
      <w:r>
        <w:t xml:space="preserve">Budgeted cost: £ </w:t>
      </w:r>
      <w:r w:rsidR="00CD1AFB">
        <w:rPr>
          <w:iCs/>
        </w:rPr>
        <w:t>48,9</w:t>
      </w:r>
      <w:r w:rsidR="00294265">
        <w:rPr>
          <w:iCs/>
        </w:rPr>
        <w:t xml:space="preserve">85.78 </w:t>
      </w:r>
    </w:p>
    <w:tbl>
      <w:tblPr>
        <w:tblW w:w="5000" w:type="pct"/>
        <w:tblCellMar>
          <w:left w:w="10" w:type="dxa"/>
          <w:right w:w="10" w:type="dxa"/>
        </w:tblCellMar>
        <w:tblLook w:val="04A0" w:firstRow="1" w:lastRow="0" w:firstColumn="1" w:lastColumn="0" w:noHBand="0" w:noVBand="1"/>
      </w:tblPr>
      <w:tblGrid>
        <w:gridCol w:w="2198"/>
        <w:gridCol w:w="5757"/>
        <w:gridCol w:w="1531"/>
      </w:tblGrid>
      <w:tr w:rsidR="00E66558" w14:paraId="2A7D5528" w14:textId="77777777" w:rsidTr="001479FF">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0E287B" w14:paraId="73B1973C" w14:textId="77777777" w:rsidTr="001479FF">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49FED8" w14:textId="32665E51" w:rsidR="00CD1AFB" w:rsidRDefault="00125453" w:rsidP="006337E9">
            <w:pPr>
              <w:pStyle w:val="NoSpacing"/>
              <w:rPr>
                <w:sz w:val="22"/>
              </w:rPr>
            </w:pPr>
            <w:r w:rsidRPr="006337E9">
              <w:rPr>
                <w:sz w:val="22"/>
              </w:rPr>
              <w:t xml:space="preserve">Continued training, implementing and resourcing of </w:t>
            </w:r>
            <w:proofErr w:type="spellStart"/>
            <w:r w:rsidRPr="006337E9">
              <w:rPr>
                <w:sz w:val="22"/>
              </w:rPr>
              <w:t>Well</w:t>
            </w:r>
            <w:r w:rsidR="00B716AC">
              <w:rPr>
                <w:sz w:val="22"/>
              </w:rPr>
              <w:t>C</w:t>
            </w:r>
            <w:r w:rsidRPr="006337E9">
              <w:rPr>
                <w:sz w:val="22"/>
              </w:rPr>
              <w:t>omm</w:t>
            </w:r>
            <w:proofErr w:type="spellEnd"/>
            <w:r w:rsidRPr="006337E9">
              <w:rPr>
                <w:sz w:val="22"/>
              </w:rPr>
              <w:t xml:space="preserve"> (</w:t>
            </w:r>
            <w:r w:rsidR="000E287B" w:rsidRPr="006337E9">
              <w:rPr>
                <w:sz w:val="22"/>
              </w:rPr>
              <w:t>a s</w:t>
            </w:r>
            <w:r w:rsidRPr="006337E9">
              <w:rPr>
                <w:sz w:val="22"/>
              </w:rPr>
              <w:t xml:space="preserve">peech and language intervention) purchased to improve speech and language </w:t>
            </w:r>
            <w:r w:rsidR="000E287B" w:rsidRPr="006337E9">
              <w:rPr>
                <w:sz w:val="22"/>
              </w:rPr>
              <w:t>in the early years to Y1</w:t>
            </w:r>
            <w:r w:rsidRPr="006337E9">
              <w:rPr>
                <w:sz w:val="22"/>
              </w:rPr>
              <w:t>.</w:t>
            </w:r>
          </w:p>
          <w:p w14:paraId="34BF8B1E" w14:textId="77777777" w:rsidR="00CD1AFB" w:rsidRDefault="00CD1AFB" w:rsidP="006337E9">
            <w:pPr>
              <w:pStyle w:val="NoSpacing"/>
              <w:rPr>
                <w:sz w:val="22"/>
              </w:rPr>
            </w:pPr>
          </w:p>
          <w:p w14:paraId="30394726" w14:textId="77777777" w:rsidR="000E287B" w:rsidRDefault="000E287B" w:rsidP="000E287B">
            <w:pPr>
              <w:pStyle w:val="TableRow"/>
              <w:spacing w:line="259" w:lineRule="auto"/>
              <w:rPr>
                <w:i/>
                <w:iCs/>
                <w:sz w:val="22"/>
                <w:szCs w:val="22"/>
              </w:rPr>
            </w:pPr>
          </w:p>
          <w:p w14:paraId="1244F8CC" w14:textId="01D77740" w:rsidR="000E287B" w:rsidRDefault="000E287B" w:rsidP="000E287B">
            <w:pPr>
              <w:pStyle w:val="TableRow"/>
            </w:pPr>
          </w:p>
        </w:tc>
        <w:tc>
          <w:tcPr>
            <w:tcW w:w="4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80B73D" w14:textId="443F7AFF" w:rsidR="00FE107D" w:rsidRPr="006337E9" w:rsidRDefault="00FE107D" w:rsidP="006337E9">
            <w:pPr>
              <w:pStyle w:val="NoSpacing"/>
              <w:rPr>
                <w:sz w:val="22"/>
                <w:shd w:val="clear" w:color="auto" w:fill="FFFFFF"/>
              </w:rPr>
            </w:pPr>
            <w:r w:rsidRPr="006337E9">
              <w:rPr>
                <w:sz w:val="22"/>
                <w:shd w:val="clear" w:color="auto" w:fill="FFFFFF"/>
              </w:rPr>
              <w:t>The average impact of oral language approaches has a high impact on pupil outcomes of 6 months’ additional progress.</w:t>
            </w:r>
          </w:p>
          <w:p w14:paraId="5A0B11BF" w14:textId="0CEBFE20" w:rsidR="00125453" w:rsidRPr="006337E9" w:rsidRDefault="00125453" w:rsidP="006337E9">
            <w:pPr>
              <w:pStyle w:val="NoSpacing"/>
              <w:rPr>
                <w:sz w:val="22"/>
              </w:rPr>
            </w:pPr>
            <w:r w:rsidRPr="006337E9">
              <w:rPr>
                <w:sz w:val="22"/>
                <w:shd w:val="clear" w:color="auto" w:fill="FFFFFF"/>
              </w:rPr>
              <w:t>"The ability to communicate – to say what you want to say and to understand what other people are saying – is fundamental to li</w:t>
            </w:r>
            <w:r w:rsidR="00FE107D" w:rsidRPr="006337E9">
              <w:rPr>
                <w:sz w:val="22"/>
                <w:shd w:val="clear" w:color="auto" w:fill="FFFFFF"/>
              </w:rPr>
              <w:t>fe chances” Jea</w:t>
            </w:r>
            <w:r w:rsidRPr="006337E9">
              <w:rPr>
                <w:sz w:val="22"/>
                <w:shd w:val="clear" w:color="auto" w:fill="FFFFFF"/>
              </w:rPr>
              <w:t xml:space="preserve">n Gross, Time to Talk, 2013 </w:t>
            </w:r>
          </w:p>
          <w:p w14:paraId="49F66381" w14:textId="7EA1612D" w:rsidR="00947A41" w:rsidRPr="006337E9" w:rsidRDefault="00FE107D" w:rsidP="006337E9">
            <w:pPr>
              <w:pStyle w:val="NoSpacing"/>
              <w:rPr>
                <w:sz w:val="22"/>
                <w:shd w:val="clear" w:color="auto" w:fill="FFFFFF"/>
              </w:rPr>
            </w:pPr>
            <w:r w:rsidRPr="006337E9">
              <w:rPr>
                <w:sz w:val="22"/>
                <w:shd w:val="clear" w:color="auto" w:fill="FFFFFF"/>
              </w:rPr>
              <w:t xml:space="preserve">The evidence that suggest pupils from lower socioeconomic background are more likely to be behind than their more advantaged peers in early speech and language skills, is backed up by our </w:t>
            </w:r>
            <w:r w:rsidR="001B1C64" w:rsidRPr="006337E9">
              <w:rPr>
                <w:sz w:val="22"/>
                <w:shd w:val="clear" w:color="auto" w:fill="FFFFFF"/>
              </w:rPr>
              <w:t>analysis</w:t>
            </w:r>
            <w:r w:rsidRPr="006337E9">
              <w:rPr>
                <w:sz w:val="22"/>
                <w:shd w:val="clear" w:color="auto" w:fill="FFFFFF"/>
              </w:rPr>
              <w:t xml:space="preserve"> of our school starters</w:t>
            </w:r>
            <w:r w:rsidR="00125453" w:rsidRPr="006337E9">
              <w:rPr>
                <w:sz w:val="22"/>
                <w:shd w:val="clear" w:color="auto" w:fill="FFFFFF"/>
              </w:rPr>
              <w:t xml:space="preserve">. </w:t>
            </w:r>
          </w:p>
          <w:p w14:paraId="46B350F1" w14:textId="3B7B2ED8" w:rsidR="00125453" w:rsidRPr="006337E9" w:rsidRDefault="00125453" w:rsidP="006337E9">
            <w:pPr>
              <w:pStyle w:val="NoSpacing"/>
              <w:rPr>
                <w:sz w:val="22"/>
                <w:shd w:val="clear" w:color="auto" w:fill="FFFFFF"/>
              </w:rPr>
            </w:pPr>
            <w:r w:rsidRPr="006337E9">
              <w:rPr>
                <w:sz w:val="22"/>
                <w:shd w:val="clear" w:color="auto" w:fill="FFFFFF"/>
              </w:rPr>
              <w:t>The</w:t>
            </w:r>
            <w:r w:rsidR="00947A41" w:rsidRPr="006337E9">
              <w:rPr>
                <w:sz w:val="22"/>
                <w:shd w:val="clear" w:color="auto" w:fill="FFFFFF"/>
              </w:rPr>
              <w:t xml:space="preserve"> </w:t>
            </w:r>
            <w:proofErr w:type="spellStart"/>
            <w:r w:rsidR="00947A41" w:rsidRPr="006337E9">
              <w:rPr>
                <w:sz w:val="22"/>
                <w:shd w:val="clear" w:color="auto" w:fill="FFFFFF"/>
              </w:rPr>
              <w:t>WellComm</w:t>
            </w:r>
            <w:proofErr w:type="spellEnd"/>
            <w:r w:rsidR="00947A41" w:rsidRPr="006337E9">
              <w:rPr>
                <w:sz w:val="22"/>
                <w:shd w:val="clear" w:color="auto" w:fill="FFFFFF"/>
              </w:rPr>
              <w:t xml:space="preserve"> programme</w:t>
            </w:r>
            <w:r w:rsidRPr="006337E9">
              <w:rPr>
                <w:sz w:val="22"/>
                <w:shd w:val="clear" w:color="auto" w:fill="FFFFFF"/>
              </w:rPr>
              <w:t xml:space="preserve"> continues beyond EYFS/Year 1 and will also allow children better methods to communicate.</w:t>
            </w:r>
          </w:p>
          <w:p w14:paraId="7B096214" w14:textId="457EE9E5" w:rsidR="000E287B" w:rsidRPr="00FE107D" w:rsidRDefault="00B716AC" w:rsidP="006337E9">
            <w:pPr>
              <w:pStyle w:val="NoSpacing"/>
            </w:pPr>
            <w:hyperlink r:id="rId17" w:history="1">
              <w:r w:rsidR="00FE107D" w:rsidRPr="006337E9">
                <w:rPr>
                  <w:rStyle w:val="Hyperlink"/>
                  <w:rFonts w:cs="Arial"/>
                  <w:sz w:val="20"/>
                </w:rPr>
                <w:t>https://educationendowmentfoundation.org.uk/education-evidence/teaching-learning-toolkit/oral-language-interventions</w:t>
              </w:r>
            </w:hyperlink>
            <w:r w:rsidR="00FE107D" w:rsidRPr="006337E9">
              <w:rPr>
                <w:sz w:val="20"/>
              </w:rPr>
              <w:t xml:space="preserve"> </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048D68" w14:textId="7A957E93" w:rsidR="000E287B" w:rsidRDefault="00276F44">
            <w:pPr>
              <w:pStyle w:val="TableRowCentered"/>
              <w:jc w:val="left"/>
              <w:rPr>
                <w:sz w:val="22"/>
              </w:rPr>
            </w:pPr>
            <w:r>
              <w:rPr>
                <w:sz w:val="22"/>
              </w:rPr>
              <w:t>2,3</w:t>
            </w:r>
            <w:r w:rsidR="00A306FA">
              <w:rPr>
                <w:sz w:val="22"/>
              </w:rPr>
              <w:t>,5</w:t>
            </w:r>
          </w:p>
        </w:tc>
      </w:tr>
      <w:tr w:rsidR="00C56652" w14:paraId="141B9012" w14:textId="77777777" w:rsidTr="001479FF">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45E57A" w14:textId="77777777" w:rsidR="00C56652" w:rsidRPr="006337E9" w:rsidRDefault="00C56652" w:rsidP="006337E9">
            <w:pPr>
              <w:pStyle w:val="NoSpacing"/>
              <w:rPr>
                <w:sz w:val="22"/>
              </w:rPr>
            </w:pPr>
            <w:r w:rsidRPr="006337E9">
              <w:rPr>
                <w:sz w:val="22"/>
              </w:rPr>
              <w:t>Additional phonics sessions targeted at pupils who require further phonics support. This will be directed by our phonics leader.</w:t>
            </w:r>
          </w:p>
          <w:p w14:paraId="10970D1F" w14:textId="5D66F506" w:rsidR="00655987" w:rsidRPr="00125453" w:rsidRDefault="00655987" w:rsidP="006337E9">
            <w:pPr>
              <w:pStyle w:val="NoSpacing"/>
            </w:pPr>
          </w:p>
        </w:tc>
        <w:tc>
          <w:tcPr>
            <w:tcW w:w="4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815AAE" w14:textId="3292BDDE" w:rsidR="00C56652" w:rsidRDefault="00C56652" w:rsidP="006337E9">
            <w:pPr>
              <w:pStyle w:val="NoSpacing"/>
              <w:rPr>
                <w:sz w:val="22"/>
                <w:szCs w:val="22"/>
                <w:shd w:val="clear" w:color="auto" w:fill="FFFFFF"/>
              </w:rPr>
            </w:pPr>
            <w:r w:rsidRPr="006337E9">
              <w:rPr>
                <w:sz w:val="22"/>
                <w:szCs w:val="22"/>
                <w:shd w:val="clear" w:color="auto" w:fill="FFFFFF"/>
              </w:rPr>
              <w:t xml:space="preserve">Phonics has a positive impact overall (+5 months) with very extensive evidence and is an important </w:t>
            </w:r>
            <w:r w:rsidR="006337E9" w:rsidRPr="006337E9">
              <w:rPr>
                <w:sz w:val="22"/>
                <w:szCs w:val="22"/>
                <w:shd w:val="clear" w:color="auto" w:fill="FFFFFF"/>
              </w:rPr>
              <w:t>component</w:t>
            </w:r>
            <w:r w:rsidRPr="006337E9">
              <w:rPr>
                <w:sz w:val="22"/>
                <w:szCs w:val="22"/>
                <w:shd w:val="clear" w:color="auto" w:fill="FFFFFF"/>
              </w:rPr>
              <w:t xml:space="preserve"> in the development of early reading skills, particularly for children from disadvantaged backgrounds. Teaching phonics is more effective on average than other approaches to early reading</w:t>
            </w:r>
          </w:p>
          <w:p w14:paraId="428ABFD8" w14:textId="4B290359" w:rsidR="00A306FA" w:rsidRPr="00A306FA" w:rsidRDefault="00A306FA" w:rsidP="006337E9">
            <w:pPr>
              <w:pStyle w:val="NoSpacing"/>
              <w:rPr>
                <w:rFonts w:cs="Arial"/>
                <w:sz w:val="22"/>
                <w:szCs w:val="22"/>
              </w:rPr>
            </w:pPr>
            <w:r w:rsidRPr="00A306FA">
              <w:rPr>
                <w:rFonts w:cs="Arial"/>
                <w:sz w:val="22"/>
                <w:szCs w:val="22"/>
              </w:rPr>
              <w:t>In order to accelerate the progress of our EYFS</w:t>
            </w:r>
            <w:r>
              <w:rPr>
                <w:rFonts w:cs="Arial"/>
                <w:sz w:val="22"/>
                <w:szCs w:val="22"/>
              </w:rPr>
              <w:t>/KS1</w:t>
            </w:r>
            <w:r w:rsidRPr="00A306FA">
              <w:rPr>
                <w:rFonts w:cs="Arial"/>
                <w:sz w:val="22"/>
                <w:szCs w:val="22"/>
              </w:rPr>
              <w:t xml:space="preserve"> cohort we realised the need for an additional TA to work 1:1 with targeted children for </w:t>
            </w:r>
            <w:proofErr w:type="spellStart"/>
            <w:r w:rsidRPr="00A306FA">
              <w:rPr>
                <w:rFonts w:cs="Arial"/>
                <w:sz w:val="22"/>
                <w:szCs w:val="22"/>
              </w:rPr>
              <w:t>WellComm</w:t>
            </w:r>
            <w:proofErr w:type="spellEnd"/>
            <w:r w:rsidRPr="00A306FA">
              <w:rPr>
                <w:rFonts w:cs="Arial"/>
                <w:sz w:val="22"/>
                <w:szCs w:val="22"/>
              </w:rPr>
              <w:t xml:space="preserve"> and/or phonics. </w:t>
            </w:r>
          </w:p>
          <w:p w14:paraId="0DDF1291" w14:textId="395EDE42" w:rsidR="00C56652" w:rsidRPr="00125453" w:rsidRDefault="00B716AC" w:rsidP="006337E9">
            <w:pPr>
              <w:pStyle w:val="NoSpacing"/>
              <w:rPr>
                <w:shd w:val="clear" w:color="auto" w:fill="FFFFFF"/>
              </w:rPr>
            </w:pPr>
            <w:hyperlink r:id="rId18" w:history="1">
              <w:r w:rsidR="00C56652" w:rsidRPr="006337E9">
                <w:rPr>
                  <w:rStyle w:val="Hyperlink"/>
                  <w:rFonts w:cs="Arial"/>
                  <w:sz w:val="22"/>
                  <w:szCs w:val="22"/>
                  <w:shd w:val="clear" w:color="auto" w:fill="FFFFFF"/>
                </w:rPr>
                <w:t>https://educationendowmentfoundation.org.uk/education-evidence/teaching-learning-toolkit/phonics</w:t>
              </w:r>
            </w:hyperlink>
            <w:r w:rsidR="00C56652">
              <w:rPr>
                <w:shd w:val="clear" w:color="auto" w:fill="FFFFFF"/>
              </w:rPr>
              <w:t xml:space="preserve"> </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D7EFE9" w14:textId="29398EB2" w:rsidR="00C56652" w:rsidRDefault="00A306FA">
            <w:pPr>
              <w:pStyle w:val="TableRowCentered"/>
              <w:jc w:val="left"/>
              <w:rPr>
                <w:sz w:val="22"/>
              </w:rPr>
            </w:pPr>
            <w:r>
              <w:rPr>
                <w:sz w:val="22"/>
              </w:rPr>
              <w:t>1,</w:t>
            </w:r>
            <w:r w:rsidR="00276F44">
              <w:rPr>
                <w:sz w:val="22"/>
              </w:rPr>
              <w:t>2</w:t>
            </w:r>
            <w:r>
              <w:rPr>
                <w:sz w:val="22"/>
              </w:rPr>
              <w:t>,5</w:t>
            </w:r>
          </w:p>
        </w:tc>
      </w:tr>
      <w:tr w:rsidR="00C56652" w14:paraId="5082FAEA" w14:textId="77777777" w:rsidTr="001479FF">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B4CC45" w14:textId="4E723508" w:rsidR="00C56652" w:rsidRPr="00A306FA" w:rsidRDefault="00C56652" w:rsidP="00A306FA">
            <w:pPr>
              <w:pStyle w:val="NoSpacing"/>
              <w:rPr>
                <w:sz w:val="22"/>
              </w:rPr>
            </w:pPr>
            <w:r w:rsidRPr="00A306FA">
              <w:rPr>
                <w:sz w:val="22"/>
              </w:rPr>
              <w:t>Small group maths interventions from qualified maths teacher to build confidence in pupils</w:t>
            </w:r>
          </w:p>
          <w:p w14:paraId="0E695D1C" w14:textId="77777777" w:rsidR="00655987" w:rsidRDefault="00655987" w:rsidP="000E287B">
            <w:pPr>
              <w:pStyle w:val="TableRow"/>
              <w:spacing w:line="259" w:lineRule="auto"/>
              <w:rPr>
                <w:iCs/>
                <w:sz w:val="20"/>
                <w:szCs w:val="22"/>
              </w:rPr>
            </w:pPr>
          </w:p>
          <w:p w14:paraId="7C9664A6" w14:textId="7684F379" w:rsidR="00655987" w:rsidRDefault="00655987" w:rsidP="000E287B">
            <w:pPr>
              <w:pStyle w:val="TableRow"/>
              <w:spacing w:line="259" w:lineRule="auto"/>
              <w:rPr>
                <w:iCs/>
                <w:sz w:val="20"/>
                <w:szCs w:val="22"/>
              </w:rPr>
            </w:pPr>
          </w:p>
        </w:tc>
        <w:tc>
          <w:tcPr>
            <w:tcW w:w="4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FA9C56" w14:textId="34470872" w:rsidR="00655987" w:rsidRPr="00A306FA" w:rsidRDefault="00655987" w:rsidP="00A306FA">
            <w:pPr>
              <w:pStyle w:val="NoSpacing"/>
              <w:rPr>
                <w:rFonts w:cs="Arial"/>
                <w:sz w:val="22"/>
                <w:szCs w:val="22"/>
              </w:rPr>
            </w:pPr>
            <w:r w:rsidRPr="00A306FA">
              <w:rPr>
                <w:rFonts w:cs="Arial"/>
                <w:sz w:val="22"/>
                <w:szCs w:val="22"/>
              </w:rPr>
              <w:t xml:space="preserve">Having analysed our KS2 cohorts we identified a number of children </w:t>
            </w:r>
            <w:r w:rsidR="00A306FA">
              <w:rPr>
                <w:rFonts w:cs="Arial"/>
                <w:sz w:val="22"/>
                <w:szCs w:val="22"/>
              </w:rPr>
              <w:t>whose</w:t>
            </w:r>
            <w:r w:rsidRPr="00A306FA">
              <w:rPr>
                <w:rFonts w:cs="Arial"/>
                <w:sz w:val="22"/>
                <w:szCs w:val="22"/>
              </w:rPr>
              <w:t xml:space="preserve"> confidence </w:t>
            </w:r>
            <w:r w:rsidR="00A306FA">
              <w:rPr>
                <w:rFonts w:cs="Arial"/>
                <w:sz w:val="22"/>
                <w:szCs w:val="22"/>
              </w:rPr>
              <w:t>had declined, particularly</w:t>
            </w:r>
            <w:r w:rsidRPr="00A306FA">
              <w:rPr>
                <w:rFonts w:cs="Arial"/>
                <w:sz w:val="22"/>
                <w:szCs w:val="22"/>
              </w:rPr>
              <w:t xml:space="preserve"> in Maths, </w:t>
            </w:r>
            <w:r w:rsidR="00B716AC">
              <w:rPr>
                <w:rFonts w:cs="Arial"/>
                <w:sz w:val="22"/>
                <w:szCs w:val="22"/>
              </w:rPr>
              <w:t>since</w:t>
            </w:r>
            <w:r w:rsidRPr="00A306FA">
              <w:rPr>
                <w:rFonts w:cs="Arial"/>
                <w:sz w:val="22"/>
                <w:szCs w:val="22"/>
              </w:rPr>
              <w:t xml:space="preserve"> lockdown.  By going out in a small group (no greater than 6)</w:t>
            </w:r>
            <w:r w:rsidR="00B716AC">
              <w:rPr>
                <w:rFonts w:cs="Arial"/>
                <w:sz w:val="22"/>
                <w:szCs w:val="22"/>
              </w:rPr>
              <w:t xml:space="preserve"> </w:t>
            </w:r>
            <w:r w:rsidRPr="00A306FA">
              <w:rPr>
                <w:rFonts w:cs="Arial"/>
                <w:sz w:val="22"/>
                <w:szCs w:val="22"/>
              </w:rPr>
              <w:t xml:space="preserve">with a qualified maths </w:t>
            </w:r>
            <w:r w:rsidR="001B1C64" w:rsidRPr="00A306FA">
              <w:rPr>
                <w:rFonts w:cs="Arial"/>
                <w:sz w:val="22"/>
                <w:szCs w:val="22"/>
              </w:rPr>
              <w:t>specialist</w:t>
            </w:r>
            <w:r w:rsidRPr="00A306FA">
              <w:rPr>
                <w:rFonts w:cs="Arial"/>
                <w:sz w:val="22"/>
                <w:szCs w:val="22"/>
              </w:rPr>
              <w:t xml:space="preserve"> this will build their confidence and self-belief in challenging topics. It also allows the opportunity for deep seated misconceptions to be addressed.</w:t>
            </w:r>
          </w:p>
          <w:p w14:paraId="3A3C0B4D" w14:textId="764F72D7" w:rsidR="00655987" w:rsidRPr="00A306FA" w:rsidRDefault="00655987" w:rsidP="00A306FA">
            <w:pPr>
              <w:pStyle w:val="NoSpacing"/>
              <w:rPr>
                <w:rFonts w:cs="Arial"/>
                <w:color w:val="2B3A42"/>
                <w:sz w:val="22"/>
                <w:szCs w:val="22"/>
                <w:shd w:val="clear" w:color="auto" w:fill="FFFFFF"/>
              </w:rPr>
            </w:pPr>
            <w:r w:rsidRPr="00A306FA">
              <w:rPr>
                <w:rFonts w:cs="Arial"/>
                <w:sz w:val="22"/>
                <w:szCs w:val="22"/>
              </w:rPr>
              <w:t>The KS2 teachers also works alongside the Y6 teacher and TA to support targeted children in writing</w:t>
            </w:r>
            <w:r w:rsidR="00A306FA">
              <w:rPr>
                <w:rFonts w:cs="Arial"/>
                <w:sz w:val="22"/>
                <w:szCs w:val="22"/>
              </w:rPr>
              <w:t xml:space="preserve"> and reading</w:t>
            </w:r>
            <w:r w:rsidRPr="00A306FA">
              <w:rPr>
                <w:rFonts w:cs="Arial"/>
                <w:sz w:val="22"/>
                <w:szCs w:val="22"/>
              </w:rPr>
              <w:t>.</w:t>
            </w:r>
          </w:p>
          <w:p w14:paraId="6EE1855A" w14:textId="65A30678" w:rsidR="00C56652" w:rsidRPr="00A306FA" w:rsidRDefault="00C56652" w:rsidP="00A306FA">
            <w:pPr>
              <w:pStyle w:val="NoSpacing"/>
              <w:rPr>
                <w:rFonts w:cs="Arial"/>
                <w:color w:val="auto"/>
                <w:sz w:val="22"/>
                <w:szCs w:val="22"/>
                <w:shd w:val="clear" w:color="auto" w:fill="FFFFFF"/>
              </w:rPr>
            </w:pPr>
            <w:r w:rsidRPr="00A306FA">
              <w:rPr>
                <w:rFonts w:cs="Arial"/>
                <w:color w:val="auto"/>
                <w:sz w:val="22"/>
                <w:szCs w:val="22"/>
                <w:shd w:val="clear" w:color="auto" w:fill="FFFFFF"/>
              </w:rPr>
              <w:t>Small group tuition has an average impact of four months’ additional progress over the course of a year.</w:t>
            </w:r>
          </w:p>
          <w:p w14:paraId="30A026A6" w14:textId="0ED079C6" w:rsidR="00C56652" w:rsidRDefault="00B716AC" w:rsidP="00A306FA">
            <w:pPr>
              <w:pStyle w:val="NoSpacing"/>
              <w:rPr>
                <w:color w:val="2B3A42"/>
                <w:shd w:val="clear" w:color="auto" w:fill="FFFFFF"/>
              </w:rPr>
            </w:pPr>
            <w:hyperlink r:id="rId19" w:history="1">
              <w:r w:rsidR="00C56652" w:rsidRPr="00A306FA">
                <w:rPr>
                  <w:rStyle w:val="Hyperlink"/>
                  <w:rFonts w:cs="Arial"/>
                  <w:sz w:val="22"/>
                  <w:szCs w:val="22"/>
                  <w:shd w:val="clear" w:color="auto" w:fill="FFFFFF"/>
                </w:rPr>
                <w:t>https://educationendowmentfoundation.org.uk/education-evidence/teaching-learning-toolkit/small-group-tuition</w:t>
              </w:r>
            </w:hyperlink>
            <w:r w:rsidR="00C56652">
              <w:rPr>
                <w:color w:val="2B3A42"/>
                <w:shd w:val="clear" w:color="auto" w:fill="FFFFFF"/>
              </w:rPr>
              <w:t xml:space="preserve"> </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F768FA" w14:textId="3435CA6A" w:rsidR="00C56652" w:rsidRDefault="00A306FA">
            <w:pPr>
              <w:pStyle w:val="TableRowCentered"/>
              <w:jc w:val="left"/>
              <w:rPr>
                <w:sz w:val="22"/>
              </w:rPr>
            </w:pPr>
            <w:r>
              <w:rPr>
                <w:sz w:val="22"/>
              </w:rPr>
              <w:t>1,2,5</w:t>
            </w:r>
          </w:p>
        </w:tc>
      </w:tr>
      <w:tr w:rsidR="00E66558" w14:paraId="2A7D552C" w14:textId="77777777" w:rsidTr="001479FF">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D25360" w14:textId="43129989" w:rsidR="00C56652" w:rsidRPr="00A306FA" w:rsidRDefault="00294265" w:rsidP="00A306FA">
            <w:pPr>
              <w:pStyle w:val="NoSpacing"/>
              <w:rPr>
                <w:sz w:val="22"/>
                <w:szCs w:val="22"/>
              </w:rPr>
            </w:pPr>
            <w:r w:rsidRPr="00A306FA">
              <w:rPr>
                <w:sz w:val="22"/>
                <w:szCs w:val="22"/>
              </w:rPr>
              <w:t>Individualised maths</w:t>
            </w:r>
            <w:r w:rsidR="00C56652" w:rsidRPr="00A306FA">
              <w:rPr>
                <w:sz w:val="22"/>
                <w:szCs w:val="22"/>
              </w:rPr>
              <w:t xml:space="preserve"> interventions through</w:t>
            </w:r>
          </w:p>
          <w:p w14:paraId="0760944A" w14:textId="0625C68B" w:rsidR="00E66558" w:rsidRPr="00A306FA" w:rsidRDefault="00C56652" w:rsidP="00A306FA">
            <w:pPr>
              <w:pStyle w:val="NoSpacing"/>
              <w:rPr>
                <w:sz w:val="22"/>
                <w:szCs w:val="22"/>
              </w:rPr>
            </w:pPr>
            <w:r w:rsidRPr="00A306FA">
              <w:rPr>
                <w:sz w:val="22"/>
                <w:szCs w:val="22"/>
              </w:rPr>
              <w:t>Third Space Learning</w:t>
            </w:r>
            <w:r w:rsidR="00294265" w:rsidRPr="00A306FA">
              <w:rPr>
                <w:sz w:val="22"/>
                <w:szCs w:val="22"/>
              </w:rPr>
              <w:t xml:space="preserve"> (digital)</w:t>
            </w:r>
          </w:p>
          <w:p w14:paraId="4FCA83D1" w14:textId="5C2AA47E" w:rsidR="00655987" w:rsidRPr="00A306FA" w:rsidRDefault="00655987" w:rsidP="00A306FA">
            <w:pPr>
              <w:pStyle w:val="NoSpacing"/>
              <w:rPr>
                <w:sz w:val="22"/>
                <w:szCs w:val="22"/>
              </w:rPr>
            </w:pPr>
          </w:p>
          <w:p w14:paraId="6AF54D10" w14:textId="067DD961" w:rsidR="00655987" w:rsidRPr="00A306FA" w:rsidRDefault="00655987" w:rsidP="00A306FA">
            <w:pPr>
              <w:pStyle w:val="NoSpacing"/>
              <w:rPr>
                <w:sz w:val="22"/>
                <w:szCs w:val="22"/>
              </w:rPr>
            </w:pPr>
          </w:p>
          <w:p w14:paraId="2A7D5529" w14:textId="6597C894" w:rsidR="00E66558" w:rsidRPr="00A306FA" w:rsidRDefault="00E66558" w:rsidP="00A306FA">
            <w:pPr>
              <w:pStyle w:val="NoSpacing"/>
              <w:rPr>
                <w:sz w:val="22"/>
                <w:szCs w:val="22"/>
              </w:rPr>
            </w:pPr>
          </w:p>
        </w:tc>
        <w:tc>
          <w:tcPr>
            <w:tcW w:w="4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5016E6" w14:textId="41BF6C3C" w:rsidR="00C56652" w:rsidRPr="00A306FA" w:rsidRDefault="00B566E3" w:rsidP="00A306FA">
            <w:pPr>
              <w:pStyle w:val="NoSpacing"/>
              <w:rPr>
                <w:rFonts w:cs="Arial"/>
                <w:color w:val="2B3A42"/>
                <w:sz w:val="22"/>
                <w:szCs w:val="22"/>
              </w:rPr>
            </w:pPr>
            <w:r w:rsidRPr="00A306FA">
              <w:rPr>
                <w:rFonts w:cs="Arial"/>
                <w:color w:val="auto"/>
                <w:sz w:val="22"/>
                <w:szCs w:val="22"/>
              </w:rPr>
              <w:t>There is evidence that digital technology can be used effectively to provide individualised instruction, which can have a positive impact of 4 months over the course of a year</w:t>
            </w:r>
            <w:r w:rsidRPr="00A306FA">
              <w:rPr>
                <w:rFonts w:cs="Arial"/>
                <w:color w:val="2B3A42"/>
                <w:sz w:val="22"/>
                <w:szCs w:val="22"/>
              </w:rPr>
              <w:t>.</w:t>
            </w:r>
          </w:p>
          <w:p w14:paraId="0BB3C939" w14:textId="451CA4DB" w:rsidR="00D72786" w:rsidRPr="00A306FA" w:rsidRDefault="00B716AC" w:rsidP="00A306FA">
            <w:pPr>
              <w:pStyle w:val="NoSpacing"/>
              <w:rPr>
                <w:rFonts w:cs="Arial"/>
                <w:color w:val="2B3A42"/>
                <w:sz w:val="22"/>
                <w:szCs w:val="22"/>
              </w:rPr>
            </w:pPr>
            <w:hyperlink r:id="rId20" w:history="1">
              <w:r w:rsidR="00D72786" w:rsidRPr="00A306FA">
                <w:rPr>
                  <w:rStyle w:val="Hyperlink"/>
                  <w:rFonts w:cs="Arial"/>
                  <w:sz w:val="22"/>
                  <w:szCs w:val="22"/>
                </w:rPr>
                <w:t>https://educationendowmentfoundation.org.uk/education-evidence/teaching-learning-toolkit/individualised-instruction</w:t>
              </w:r>
            </w:hyperlink>
            <w:r w:rsidR="00D72786" w:rsidRPr="00A306FA">
              <w:rPr>
                <w:rFonts w:cs="Arial"/>
                <w:color w:val="2B3A42"/>
                <w:sz w:val="22"/>
                <w:szCs w:val="22"/>
              </w:rPr>
              <w:t xml:space="preserve"> </w:t>
            </w:r>
          </w:p>
          <w:p w14:paraId="7AAF83CA" w14:textId="023A9F6E" w:rsidR="00E66558" w:rsidRPr="00A306FA" w:rsidRDefault="6022B7F5" w:rsidP="00A306FA">
            <w:pPr>
              <w:pStyle w:val="NoSpacing"/>
              <w:rPr>
                <w:rFonts w:cs="Arial"/>
                <w:sz w:val="22"/>
                <w:szCs w:val="22"/>
              </w:rPr>
            </w:pPr>
            <w:r w:rsidRPr="00A306FA">
              <w:rPr>
                <w:rFonts w:cs="Arial"/>
                <w:color w:val="auto"/>
                <w:sz w:val="22"/>
                <w:szCs w:val="22"/>
              </w:rPr>
              <w:t>In a trial with Rising Stars</w:t>
            </w:r>
            <w:r w:rsidR="00C56652" w:rsidRPr="00A306FA">
              <w:rPr>
                <w:rFonts w:cs="Arial"/>
                <w:color w:val="auto"/>
                <w:sz w:val="22"/>
                <w:szCs w:val="22"/>
              </w:rPr>
              <w:t xml:space="preserve"> (the Third Space Learning programme developer)</w:t>
            </w:r>
            <w:r w:rsidRPr="00A306FA">
              <w:rPr>
                <w:rFonts w:cs="Arial"/>
                <w:color w:val="auto"/>
                <w:sz w:val="22"/>
                <w:szCs w:val="22"/>
              </w:rPr>
              <w:t xml:space="preserve">, pupil receiving </w:t>
            </w:r>
            <w:r w:rsidR="00B566E3" w:rsidRPr="00A306FA">
              <w:rPr>
                <w:rFonts w:cs="Arial"/>
                <w:color w:val="auto"/>
                <w:sz w:val="22"/>
                <w:szCs w:val="22"/>
              </w:rPr>
              <w:t>individualised instruction for</w:t>
            </w:r>
            <w:r w:rsidRPr="00A306FA">
              <w:rPr>
                <w:rFonts w:cs="Arial"/>
                <w:color w:val="auto"/>
                <w:sz w:val="22"/>
                <w:szCs w:val="22"/>
              </w:rPr>
              <w:t xml:space="preserve"> maths from Third Space Learning made 7 months progress in 14 weeks</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B" w14:textId="46CD4BC8" w:rsidR="00E66558" w:rsidRDefault="00276F44">
            <w:pPr>
              <w:pStyle w:val="TableRowCentered"/>
              <w:jc w:val="left"/>
              <w:rPr>
                <w:sz w:val="22"/>
              </w:rPr>
            </w:pPr>
            <w:r>
              <w:rPr>
                <w:sz w:val="22"/>
              </w:rPr>
              <w:t>2</w:t>
            </w:r>
          </w:p>
        </w:tc>
      </w:tr>
      <w:tr w:rsidR="00C56652" w14:paraId="055C10A5" w14:textId="77777777" w:rsidTr="00D17998">
        <w:trPr>
          <w:trHeight w:val="4065"/>
        </w:trPr>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BD6123" w14:textId="2CB79B4D" w:rsidR="00655987" w:rsidRPr="00D17998" w:rsidRDefault="003762EE" w:rsidP="00D17998">
            <w:pPr>
              <w:pStyle w:val="NoSpacing"/>
              <w:rPr>
                <w:sz w:val="22"/>
                <w:szCs w:val="22"/>
              </w:rPr>
            </w:pPr>
            <w:r w:rsidRPr="00A306FA">
              <w:rPr>
                <w:sz w:val="22"/>
                <w:szCs w:val="22"/>
              </w:rPr>
              <w:t>Engaging with the National Tutoring Programme to provide school-led tutoring for pupils whose education has been most impacted by the pandemic. The proportion of pupils receiving tuition is in proportion to the schools overall percentage of pupil premium pupils</w:t>
            </w:r>
          </w:p>
        </w:tc>
        <w:tc>
          <w:tcPr>
            <w:tcW w:w="4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D4EBE1" w14:textId="783FC356" w:rsidR="003762EE" w:rsidRPr="00A306FA" w:rsidRDefault="003762EE" w:rsidP="00A306FA">
            <w:pPr>
              <w:pStyle w:val="NoSpacing"/>
              <w:rPr>
                <w:sz w:val="22"/>
                <w:szCs w:val="22"/>
              </w:rPr>
            </w:pPr>
            <w:r w:rsidRPr="00A306FA">
              <w:rPr>
                <w:sz w:val="22"/>
                <w:szCs w:val="22"/>
              </w:rPr>
              <w:t>One to one tuition and small group tuition are both effective interventions when targeting specific needs and knowledge gaps.</w:t>
            </w:r>
          </w:p>
          <w:p w14:paraId="4135B2A7" w14:textId="77777777" w:rsidR="003762EE" w:rsidRPr="00A306FA" w:rsidRDefault="003762EE" w:rsidP="00A306FA">
            <w:pPr>
              <w:pStyle w:val="NoSpacing"/>
              <w:rPr>
                <w:sz w:val="22"/>
                <w:szCs w:val="22"/>
              </w:rPr>
            </w:pPr>
          </w:p>
          <w:p w14:paraId="6C044FDC" w14:textId="3A7A145B" w:rsidR="003762EE" w:rsidRPr="00A306FA" w:rsidRDefault="003762EE" w:rsidP="00A306FA">
            <w:pPr>
              <w:pStyle w:val="NoSpacing"/>
              <w:rPr>
                <w:color w:val="auto"/>
                <w:sz w:val="22"/>
                <w:szCs w:val="22"/>
              </w:rPr>
            </w:pPr>
            <w:r w:rsidRPr="00A306FA">
              <w:rPr>
                <w:color w:val="auto"/>
                <w:sz w:val="22"/>
                <w:szCs w:val="22"/>
              </w:rPr>
              <w:t>Small groups evidence:</w:t>
            </w:r>
          </w:p>
          <w:p w14:paraId="02B0EED4" w14:textId="1CE3D8E3" w:rsidR="003762EE" w:rsidRPr="00A306FA" w:rsidRDefault="00B716AC" w:rsidP="00A306FA">
            <w:pPr>
              <w:pStyle w:val="NoSpacing"/>
              <w:rPr>
                <w:sz w:val="22"/>
                <w:szCs w:val="22"/>
              </w:rPr>
            </w:pPr>
            <w:hyperlink r:id="rId21" w:history="1">
              <w:r w:rsidR="003762EE" w:rsidRPr="00A306FA">
                <w:rPr>
                  <w:rStyle w:val="Hyperlink"/>
                  <w:rFonts w:cs="Arial"/>
                  <w:sz w:val="22"/>
                  <w:szCs w:val="22"/>
                </w:rPr>
                <w:t>https://educationendowmentfoundation.org.uk/education-evidence/teaching-learning-toolkit/small-group-tuition</w:t>
              </w:r>
            </w:hyperlink>
            <w:r w:rsidR="003762EE" w:rsidRPr="00A306FA">
              <w:rPr>
                <w:sz w:val="22"/>
                <w:szCs w:val="22"/>
              </w:rPr>
              <w:t xml:space="preserve"> </w:t>
            </w:r>
          </w:p>
          <w:p w14:paraId="2526B7DE" w14:textId="49D7ED92" w:rsidR="003762EE" w:rsidRPr="00A306FA" w:rsidRDefault="003762EE" w:rsidP="00A306FA">
            <w:pPr>
              <w:pStyle w:val="NoSpacing"/>
              <w:rPr>
                <w:color w:val="auto"/>
                <w:sz w:val="22"/>
                <w:szCs w:val="22"/>
              </w:rPr>
            </w:pPr>
            <w:r w:rsidRPr="00A306FA">
              <w:rPr>
                <w:color w:val="auto"/>
                <w:sz w:val="22"/>
                <w:szCs w:val="22"/>
              </w:rPr>
              <w:t>One to one evidence:</w:t>
            </w:r>
          </w:p>
          <w:p w14:paraId="3752DC52" w14:textId="154E5347" w:rsidR="00C56652" w:rsidRPr="00A306FA" w:rsidRDefault="00B716AC" w:rsidP="00A306FA">
            <w:pPr>
              <w:pStyle w:val="NoSpacing"/>
              <w:rPr>
                <w:sz w:val="22"/>
                <w:szCs w:val="22"/>
              </w:rPr>
            </w:pPr>
            <w:hyperlink r:id="rId22" w:history="1">
              <w:r w:rsidR="003762EE" w:rsidRPr="00A306FA">
                <w:rPr>
                  <w:rStyle w:val="Hyperlink"/>
                  <w:rFonts w:cs="Arial"/>
                  <w:sz w:val="22"/>
                  <w:szCs w:val="22"/>
                </w:rPr>
                <w:t>https://educationendowmentfoundation.org.uk/education-evidence/teaching-learning-toolkit/one-to-one-tuition</w:t>
              </w:r>
            </w:hyperlink>
            <w:r w:rsidR="003762EE" w:rsidRPr="00A306FA">
              <w:rPr>
                <w:sz w:val="22"/>
                <w:szCs w:val="22"/>
              </w:rPr>
              <w:t xml:space="preserve"> </w:t>
            </w:r>
          </w:p>
          <w:p w14:paraId="78DD9AAA" w14:textId="6F753D33" w:rsidR="003762EE" w:rsidRDefault="003762EE" w:rsidP="00C56652">
            <w:pPr>
              <w:tabs>
                <w:tab w:val="left" w:pos="1065"/>
              </w:tabs>
              <w:spacing w:after="0"/>
              <w:rPr>
                <w:rFonts w:cs="Arial"/>
                <w:color w:val="2B3A42"/>
                <w:sz w:val="20"/>
              </w:rPr>
            </w:pPr>
          </w:p>
          <w:p w14:paraId="6C444B23" w14:textId="35AB3958" w:rsidR="003762EE" w:rsidRPr="00C56652" w:rsidRDefault="003762EE" w:rsidP="00655987">
            <w:pPr>
              <w:pStyle w:val="TableRow"/>
              <w:rPr>
                <w:rFonts w:cs="Arial"/>
                <w:color w:val="2B3A42"/>
                <w:sz w:val="20"/>
              </w:rPr>
            </w:pP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036C3D" w14:textId="45E32A66" w:rsidR="00C56652" w:rsidRDefault="00A306FA">
            <w:pPr>
              <w:pStyle w:val="TableRowCentered"/>
              <w:jc w:val="left"/>
              <w:rPr>
                <w:sz w:val="22"/>
              </w:rPr>
            </w:pPr>
            <w:r>
              <w:rPr>
                <w:sz w:val="22"/>
              </w:rPr>
              <w:t>1,</w:t>
            </w:r>
            <w:r w:rsidR="00276F44">
              <w:rPr>
                <w:sz w:val="22"/>
              </w:rPr>
              <w:t>2</w:t>
            </w:r>
            <w:r>
              <w:rPr>
                <w:sz w:val="22"/>
              </w:rPr>
              <w:t>,5</w:t>
            </w:r>
          </w:p>
        </w:tc>
      </w:tr>
      <w:tr w:rsidR="63EC1C5B" w14:paraId="69D9B4B5" w14:textId="77777777" w:rsidTr="001479FF">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0B93FB" w14:textId="0707A710" w:rsidR="2A942494" w:rsidRPr="00A306FA" w:rsidRDefault="001479FF" w:rsidP="00A306FA">
            <w:pPr>
              <w:pStyle w:val="NoSpacing"/>
              <w:rPr>
                <w:sz w:val="22"/>
              </w:rPr>
            </w:pPr>
            <w:r w:rsidRPr="00A306FA">
              <w:rPr>
                <w:sz w:val="22"/>
              </w:rPr>
              <w:t>I</w:t>
            </w:r>
            <w:r w:rsidR="2A942494" w:rsidRPr="00A306FA">
              <w:rPr>
                <w:sz w:val="22"/>
              </w:rPr>
              <w:t>ntervention groups</w:t>
            </w:r>
            <w:r w:rsidRPr="00A306FA">
              <w:rPr>
                <w:sz w:val="22"/>
              </w:rPr>
              <w:t xml:space="preserve"> based on Shine reports</w:t>
            </w:r>
          </w:p>
          <w:p w14:paraId="2B1E42DB" w14:textId="38AFF32F" w:rsidR="2A942494" w:rsidRDefault="2A942494" w:rsidP="63EC1C5B">
            <w:pPr>
              <w:pStyle w:val="TableRow"/>
              <w:rPr>
                <w:highlight w:val="cyan"/>
              </w:rPr>
            </w:pPr>
          </w:p>
        </w:tc>
        <w:tc>
          <w:tcPr>
            <w:tcW w:w="4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B1BB0F" w14:textId="3E3C4A25" w:rsidR="001479FF" w:rsidRPr="00A306FA" w:rsidRDefault="001479FF" w:rsidP="00A306FA">
            <w:pPr>
              <w:pStyle w:val="NoSpacing"/>
              <w:rPr>
                <w:sz w:val="22"/>
                <w:szCs w:val="22"/>
              </w:rPr>
            </w:pPr>
            <w:r w:rsidRPr="00A306FA">
              <w:rPr>
                <w:sz w:val="22"/>
                <w:szCs w:val="22"/>
              </w:rPr>
              <w:t xml:space="preserve">Small group tuition has an average impact of four additional </w:t>
            </w:r>
            <w:proofErr w:type="gramStart"/>
            <w:r w:rsidRPr="00A306FA">
              <w:rPr>
                <w:sz w:val="22"/>
                <w:szCs w:val="22"/>
              </w:rPr>
              <w:t>months</w:t>
            </w:r>
            <w:proofErr w:type="gramEnd"/>
            <w:r w:rsidRPr="00A306FA">
              <w:rPr>
                <w:sz w:val="22"/>
                <w:szCs w:val="22"/>
              </w:rPr>
              <w:t xml:space="preserve"> progress over the course of a year</w:t>
            </w:r>
          </w:p>
          <w:p w14:paraId="5103381A" w14:textId="7B2E6A52" w:rsidR="2A942494" w:rsidRPr="00A306FA" w:rsidRDefault="001479FF" w:rsidP="00A306FA">
            <w:pPr>
              <w:pStyle w:val="NoSpacing"/>
              <w:rPr>
                <w:sz w:val="22"/>
                <w:szCs w:val="22"/>
              </w:rPr>
            </w:pPr>
            <w:r w:rsidRPr="00A306FA">
              <w:rPr>
                <w:sz w:val="22"/>
                <w:szCs w:val="22"/>
              </w:rPr>
              <w:t>Diagnostic assessments in Maths and Reading produce individualised or group intervention suggestions complete with resources to address particular needs. These interventions are then carried out in small groups. Evidence show that the small group is more effective when the pupils’ specific needs are targeted.</w:t>
            </w:r>
          </w:p>
          <w:p w14:paraId="41516A24" w14:textId="3568C58C" w:rsidR="001479FF" w:rsidRDefault="00B716AC" w:rsidP="00A306FA">
            <w:pPr>
              <w:pStyle w:val="NoSpacing"/>
            </w:pPr>
            <w:hyperlink r:id="rId23" w:history="1">
              <w:r w:rsidR="001479FF" w:rsidRPr="00A306FA">
                <w:rPr>
                  <w:rStyle w:val="Hyperlink"/>
                  <w:sz w:val="22"/>
                  <w:szCs w:val="22"/>
                </w:rPr>
                <w:t>https://educationendowmentfoundation.org.uk/education-evidence/teaching-learning-toolkit/small-group-tuition</w:t>
              </w:r>
            </w:hyperlink>
            <w:r w:rsidR="001479FF" w:rsidRPr="001479FF">
              <w:t xml:space="preserve"> </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75725A" w14:textId="0FC5894E" w:rsidR="63EC1C5B" w:rsidRDefault="00276F44" w:rsidP="63EC1C5B">
            <w:pPr>
              <w:pStyle w:val="TableRowCentered"/>
              <w:jc w:val="left"/>
              <w:rPr>
                <w:sz w:val="22"/>
                <w:szCs w:val="22"/>
              </w:rPr>
            </w:pPr>
            <w:r>
              <w:rPr>
                <w:sz w:val="22"/>
                <w:szCs w:val="22"/>
              </w:rPr>
              <w:t>2</w:t>
            </w:r>
            <w:r w:rsidR="00A306FA">
              <w:rPr>
                <w:sz w:val="22"/>
                <w:szCs w:val="22"/>
              </w:rPr>
              <w:t>,5</w:t>
            </w:r>
          </w:p>
        </w:tc>
      </w:tr>
      <w:tr w:rsidR="63EC1C5B" w14:paraId="350A11EA" w14:textId="77777777" w:rsidTr="001479FF">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F18DA1" w14:textId="1BEBD6DD" w:rsidR="7C1B71ED" w:rsidRPr="00A306FA" w:rsidRDefault="7C1B71ED" w:rsidP="00A306FA">
            <w:pPr>
              <w:pStyle w:val="NoSpacing"/>
              <w:rPr>
                <w:sz w:val="22"/>
                <w:szCs w:val="22"/>
              </w:rPr>
            </w:pPr>
            <w:r w:rsidRPr="00A306FA">
              <w:rPr>
                <w:sz w:val="22"/>
                <w:szCs w:val="22"/>
              </w:rPr>
              <w:t>Speech and language support</w:t>
            </w:r>
          </w:p>
          <w:p w14:paraId="2CB464F0" w14:textId="71B5840C" w:rsidR="7C1B71ED" w:rsidRPr="00A306FA" w:rsidRDefault="7C1B71ED" w:rsidP="00A306FA">
            <w:pPr>
              <w:pStyle w:val="NoSpacing"/>
              <w:rPr>
                <w:iCs/>
                <w:sz w:val="22"/>
                <w:szCs w:val="22"/>
              </w:rPr>
            </w:pPr>
          </w:p>
        </w:tc>
        <w:tc>
          <w:tcPr>
            <w:tcW w:w="4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62378C" w14:textId="46A6432F" w:rsidR="003762EE" w:rsidRPr="00A306FA" w:rsidRDefault="003762EE" w:rsidP="00A306FA">
            <w:pPr>
              <w:pStyle w:val="NoSpacing"/>
              <w:rPr>
                <w:color w:val="auto"/>
                <w:sz w:val="22"/>
                <w:szCs w:val="22"/>
              </w:rPr>
            </w:pPr>
            <w:r w:rsidRPr="00A306FA">
              <w:rPr>
                <w:color w:val="auto"/>
                <w:sz w:val="22"/>
                <w:szCs w:val="22"/>
              </w:rPr>
              <w:t xml:space="preserve">There is evidence that the rate at which children develop language is </w:t>
            </w:r>
            <w:r w:rsidR="00A306FA">
              <w:rPr>
                <w:color w:val="auto"/>
                <w:sz w:val="22"/>
                <w:szCs w:val="22"/>
              </w:rPr>
              <w:t>more effective if t</w:t>
            </w:r>
            <w:r w:rsidRPr="00A306FA">
              <w:rPr>
                <w:color w:val="auto"/>
                <w:sz w:val="22"/>
                <w:szCs w:val="22"/>
              </w:rPr>
              <w:t xml:space="preserve">he quality of input that children receive </w:t>
            </w:r>
            <w:r w:rsidR="00A306FA">
              <w:rPr>
                <w:color w:val="auto"/>
                <w:sz w:val="22"/>
                <w:szCs w:val="22"/>
              </w:rPr>
              <w:t>from the adults around them</w:t>
            </w:r>
            <w:r w:rsidR="00A306FA" w:rsidRPr="00A306FA">
              <w:rPr>
                <w:color w:val="auto"/>
                <w:sz w:val="22"/>
                <w:szCs w:val="22"/>
              </w:rPr>
              <w:t xml:space="preserve"> </w:t>
            </w:r>
            <w:r w:rsidR="00A306FA">
              <w:rPr>
                <w:color w:val="auto"/>
                <w:sz w:val="22"/>
                <w:szCs w:val="22"/>
              </w:rPr>
              <w:t>is high quality.</w:t>
            </w:r>
          </w:p>
          <w:p w14:paraId="73EC0D59" w14:textId="5EBF1A56" w:rsidR="003762EE" w:rsidRPr="00A306FA" w:rsidRDefault="00B716AC" w:rsidP="00A306FA">
            <w:pPr>
              <w:pStyle w:val="NoSpacing"/>
              <w:rPr>
                <w:color w:val="auto"/>
                <w:sz w:val="22"/>
                <w:szCs w:val="22"/>
              </w:rPr>
            </w:pPr>
            <w:hyperlink r:id="rId24" w:history="1">
              <w:r w:rsidR="003762EE" w:rsidRPr="00A306FA">
                <w:rPr>
                  <w:rStyle w:val="Hyperlink"/>
                  <w:sz w:val="22"/>
                  <w:szCs w:val="22"/>
                </w:rPr>
                <w:t>https://educationendowmentfoundation.org.uk/education-evidence/evidence-reviews/early-language</w:t>
              </w:r>
            </w:hyperlink>
            <w:r w:rsidR="003762EE" w:rsidRPr="00A306FA">
              <w:rPr>
                <w:color w:val="auto"/>
                <w:sz w:val="22"/>
                <w:szCs w:val="22"/>
              </w:rPr>
              <w:t xml:space="preserve"> </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327CE3" w14:textId="7205329A" w:rsidR="63EC1C5B" w:rsidRDefault="00276F44" w:rsidP="63EC1C5B">
            <w:pPr>
              <w:pStyle w:val="TableRowCentered"/>
              <w:jc w:val="left"/>
              <w:rPr>
                <w:sz w:val="22"/>
                <w:szCs w:val="22"/>
              </w:rPr>
            </w:pPr>
            <w:r>
              <w:rPr>
                <w:sz w:val="22"/>
                <w:szCs w:val="22"/>
              </w:rPr>
              <w:t>2, 3</w:t>
            </w:r>
            <w:r w:rsidR="00A306FA">
              <w:rPr>
                <w:sz w:val="22"/>
                <w:szCs w:val="22"/>
              </w:rPr>
              <w:t>, 5</w:t>
            </w:r>
          </w:p>
        </w:tc>
      </w:tr>
      <w:tr w:rsidR="63EC1C5B" w14:paraId="546E9553" w14:textId="77777777" w:rsidTr="001479FF">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A3D3C4" w14:textId="5839DFF7" w:rsidR="7C1B71ED" w:rsidRPr="00A306FA" w:rsidRDefault="00B716AC" w:rsidP="00A306FA">
            <w:pPr>
              <w:pStyle w:val="NoSpacing"/>
              <w:rPr>
                <w:color w:val="auto"/>
                <w:sz w:val="22"/>
                <w:szCs w:val="22"/>
              </w:rPr>
            </w:pPr>
            <w:r>
              <w:rPr>
                <w:color w:val="auto"/>
                <w:sz w:val="22"/>
                <w:szCs w:val="22"/>
              </w:rPr>
              <w:t>Phonics</w:t>
            </w:r>
            <w:r w:rsidR="7C1B71ED" w:rsidRPr="00A306FA">
              <w:rPr>
                <w:color w:val="auto"/>
                <w:sz w:val="22"/>
                <w:szCs w:val="22"/>
              </w:rPr>
              <w:t xml:space="preserve"> coordinator</w:t>
            </w:r>
          </w:p>
          <w:p w14:paraId="6E4B97AB" w14:textId="05B68264" w:rsidR="7C1B71ED" w:rsidRPr="00A306FA" w:rsidRDefault="7C1B71ED" w:rsidP="00A306FA">
            <w:pPr>
              <w:pStyle w:val="NoSpacing"/>
              <w:rPr>
                <w:iCs/>
                <w:sz w:val="22"/>
                <w:szCs w:val="22"/>
              </w:rPr>
            </w:pPr>
          </w:p>
        </w:tc>
        <w:tc>
          <w:tcPr>
            <w:tcW w:w="4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619BC8" w14:textId="4D2B4AFB" w:rsidR="7C1B71ED" w:rsidRPr="00A306FA" w:rsidRDefault="7C1B71ED" w:rsidP="00A306FA">
            <w:pPr>
              <w:pStyle w:val="NoSpacing"/>
              <w:rPr>
                <w:color w:val="auto"/>
                <w:sz w:val="22"/>
                <w:szCs w:val="22"/>
              </w:rPr>
            </w:pPr>
            <w:r w:rsidRPr="00A306FA">
              <w:rPr>
                <w:color w:val="auto"/>
                <w:sz w:val="22"/>
                <w:szCs w:val="22"/>
              </w:rPr>
              <w:t xml:space="preserve">Teaching assistants </w:t>
            </w:r>
            <w:r w:rsidR="003762EE" w:rsidRPr="00A306FA">
              <w:rPr>
                <w:color w:val="auto"/>
                <w:sz w:val="22"/>
                <w:szCs w:val="22"/>
              </w:rPr>
              <w:t>have the highest impact</w:t>
            </w:r>
            <w:r w:rsidRPr="00A306FA">
              <w:rPr>
                <w:color w:val="auto"/>
                <w:sz w:val="22"/>
                <w:szCs w:val="22"/>
              </w:rPr>
              <w:t xml:space="preserve"> when delivering a specific intervention.</w:t>
            </w:r>
            <w:r w:rsidR="003762EE" w:rsidRPr="00A306FA">
              <w:rPr>
                <w:color w:val="auto"/>
                <w:sz w:val="22"/>
                <w:szCs w:val="22"/>
              </w:rPr>
              <w:t xml:space="preserve"> </w:t>
            </w:r>
            <w:r w:rsidRPr="00A306FA">
              <w:rPr>
                <w:color w:val="auto"/>
                <w:sz w:val="22"/>
                <w:szCs w:val="22"/>
              </w:rPr>
              <w:t>Our phonics coordinator assesses and manages interventions</w:t>
            </w:r>
            <w:r w:rsidR="003762EE" w:rsidRPr="00A306FA">
              <w:rPr>
                <w:color w:val="auto"/>
                <w:sz w:val="22"/>
                <w:szCs w:val="22"/>
              </w:rPr>
              <w:t xml:space="preserve"> and resources to support the interventions</w:t>
            </w:r>
          </w:p>
          <w:p w14:paraId="2CD0B89B" w14:textId="123DF23C" w:rsidR="003762EE" w:rsidRPr="00A306FA" w:rsidRDefault="00B716AC" w:rsidP="00A306FA">
            <w:pPr>
              <w:pStyle w:val="NoSpacing"/>
              <w:rPr>
                <w:color w:val="auto"/>
                <w:sz w:val="22"/>
                <w:szCs w:val="22"/>
              </w:rPr>
            </w:pPr>
            <w:hyperlink r:id="rId25" w:history="1">
              <w:r w:rsidR="003762EE" w:rsidRPr="00A306FA">
                <w:rPr>
                  <w:rStyle w:val="Hyperlink"/>
                  <w:sz w:val="22"/>
                  <w:szCs w:val="22"/>
                </w:rPr>
                <w:t>https://educationendowmentfoundation.org.uk/education-evidence/teaching-learning-toolkit/teaching-assistant-interventions</w:t>
              </w:r>
            </w:hyperlink>
            <w:r w:rsidR="003762EE" w:rsidRPr="00A306FA">
              <w:rPr>
                <w:color w:val="auto"/>
                <w:sz w:val="22"/>
                <w:szCs w:val="22"/>
              </w:rPr>
              <w:t xml:space="preserve"> </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6FF89D" w14:textId="3BF69A89" w:rsidR="63EC1C5B" w:rsidRDefault="00276F44" w:rsidP="63EC1C5B">
            <w:pPr>
              <w:pStyle w:val="TableRowCentered"/>
              <w:jc w:val="left"/>
              <w:rPr>
                <w:sz w:val="22"/>
                <w:szCs w:val="22"/>
              </w:rPr>
            </w:pPr>
            <w:r>
              <w:rPr>
                <w:sz w:val="22"/>
                <w:szCs w:val="22"/>
              </w:rPr>
              <w:t>2</w:t>
            </w:r>
            <w:r w:rsidR="00A306FA">
              <w:rPr>
                <w:sz w:val="22"/>
                <w:szCs w:val="22"/>
              </w:rPr>
              <w:t>, 5</w:t>
            </w:r>
          </w:p>
        </w:tc>
      </w:tr>
    </w:tbl>
    <w:p w14:paraId="2A7D5531" w14:textId="018784D1" w:rsidR="00E66558" w:rsidRDefault="00E66558">
      <w:pPr>
        <w:spacing w:after="0"/>
        <w:rPr>
          <w:b/>
          <w:color w:val="104F75"/>
          <w:sz w:val="28"/>
          <w:szCs w:val="28"/>
        </w:rPr>
      </w:pPr>
    </w:p>
    <w:p w14:paraId="46FF03D1" w14:textId="030F4B52" w:rsidR="0026271C" w:rsidRDefault="0026271C">
      <w:pPr>
        <w:spacing w:after="0"/>
        <w:rPr>
          <w:b/>
          <w:color w:val="104F75"/>
          <w:sz w:val="28"/>
          <w:szCs w:val="28"/>
        </w:rPr>
      </w:pPr>
    </w:p>
    <w:p w14:paraId="7CC94DCB" w14:textId="489DCD27" w:rsidR="0026271C" w:rsidRDefault="0026271C">
      <w:pPr>
        <w:spacing w:after="0"/>
        <w:rPr>
          <w:b/>
          <w:color w:val="104F75"/>
          <w:sz w:val="28"/>
          <w:szCs w:val="28"/>
        </w:rPr>
      </w:pPr>
    </w:p>
    <w:p w14:paraId="68D4254F" w14:textId="2CDC3A6A" w:rsidR="0026271C" w:rsidRDefault="0026271C">
      <w:pPr>
        <w:spacing w:after="0"/>
        <w:rPr>
          <w:b/>
          <w:color w:val="104F75"/>
          <w:sz w:val="28"/>
          <w:szCs w:val="28"/>
        </w:rPr>
      </w:pPr>
    </w:p>
    <w:p w14:paraId="17B9B865" w14:textId="2135374C" w:rsidR="0026271C" w:rsidRDefault="0026271C">
      <w:pPr>
        <w:spacing w:after="0"/>
        <w:rPr>
          <w:b/>
          <w:color w:val="104F75"/>
          <w:sz w:val="28"/>
          <w:szCs w:val="28"/>
        </w:rPr>
      </w:pPr>
    </w:p>
    <w:p w14:paraId="119714A3" w14:textId="77777777" w:rsidR="0026271C" w:rsidRDefault="0026271C">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3AC79395" w14:textId="57955395" w:rsidR="00FF76E1" w:rsidRDefault="00FF76E1" w:rsidP="00FF76E1">
      <w:pPr>
        <w:spacing w:before="240" w:after="120"/>
      </w:pPr>
      <w:r>
        <w:t>Budgeted cost</w:t>
      </w:r>
      <w:r w:rsidRPr="00294265">
        <w:t xml:space="preserve">: £ </w:t>
      </w:r>
      <w:r w:rsidR="00F419E3">
        <w:t>8</w:t>
      </w:r>
      <w:r w:rsidR="00C26C40">
        <w:t>9</w:t>
      </w:r>
      <w:r w:rsidR="00F419E3">
        <w:t>,</w:t>
      </w:r>
      <w:r w:rsidR="00C26C40">
        <w:t>7</w:t>
      </w:r>
      <w:r w:rsidR="00F419E3">
        <w:t>02.60</w:t>
      </w:r>
    </w:p>
    <w:tbl>
      <w:tblPr>
        <w:tblW w:w="5000" w:type="pct"/>
        <w:tblLayout w:type="fixed"/>
        <w:tblCellMar>
          <w:left w:w="10" w:type="dxa"/>
          <w:right w:w="10" w:type="dxa"/>
        </w:tblCellMar>
        <w:tblLook w:val="04A0" w:firstRow="1" w:lastRow="0" w:firstColumn="1" w:lastColumn="0" w:noHBand="0" w:noVBand="1"/>
      </w:tblPr>
      <w:tblGrid>
        <w:gridCol w:w="2405"/>
        <w:gridCol w:w="5443"/>
        <w:gridCol w:w="1638"/>
      </w:tblGrid>
      <w:tr w:rsidR="00E66558" w14:paraId="2A7D5537" w14:textId="77777777" w:rsidTr="004A291E">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0E287B" w14:paraId="5944784E" w14:textId="77777777" w:rsidTr="004A291E">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A831B2" w14:textId="77777777" w:rsidR="000E287B" w:rsidRPr="00A306FA" w:rsidRDefault="002B40FF" w:rsidP="00A306FA">
            <w:pPr>
              <w:pStyle w:val="NoSpacing"/>
              <w:rPr>
                <w:rFonts w:cs="Arial"/>
                <w:sz w:val="22"/>
                <w:szCs w:val="22"/>
              </w:rPr>
            </w:pPr>
            <w:r w:rsidRPr="00A306FA">
              <w:rPr>
                <w:rFonts w:cs="Arial"/>
                <w:sz w:val="22"/>
                <w:szCs w:val="22"/>
              </w:rPr>
              <w:t>Emotional and literacy support assistants (ELSA)</w:t>
            </w:r>
          </w:p>
          <w:p w14:paraId="5F4FE376" w14:textId="77777777" w:rsidR="008659C4" w:rsidRPr="00A306FA" w:rsidRDefault="008659C4" w:rsidP="00A306FA">
            <w:pPr>
              <w:pStyle w:val="NoSpacing"/>
              <w:rPr>
                <w:rFonts w:cs="Arial"/>
                <w:sz w:val="22"/>
                <w:szCs w:val="22"/>
              </w:rPr>
            </w:pPr>
          </w:p>
          <w:p w14:paraId="3E3425D3" w14:textId="1BDBE675" w:rsidR="008659C4" w:rsidRPr="00A306FA" w:rsidRDefault="008659C4" w:rsidP="00D17998">
            <w:pPr>
              <w:pStyle w:val="NoSpacing"/>
              <w:rPr>
                <w:rFonts w:cs="Arial"/>
                <w:iCs/>
                <w:sz w:val="22"/>
                <w:szCs w:val="22"/>
              </w:rPr>
            </w:pP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711851" w14:textId="7C59993E" w:rsidR="004A291E" w:rsidRPr="00A306FA" w:rsidRDefault="004A291E" w:rsidP="00A306FA">
            <w:pPr>
              <w:pStyle w:val="NoSpacing"/>
              <w:rPr>
                <w:rFonts w:cs="Arial"/>
                <w:sz w:val="22"/>
                <w:szCs w:val="22"/>
              </w:rPr>
            </w:pPr>
            <w:r w:rsidRPr="00A306FA">
              <w:rPr>
                <w:rFonts w:cs="Arial"/>
                <w:sz w:val="22"/>
                <w:szCs w:val="22"/>
              </w:rPr>
              <w:t xml:space="preserve">We have evaluated the SEMH needs of our children and trained 2 staff members in Emotional Literacy </w:t>
            </w:r>
            <w:r w:rsidR="00B716AC">
              <w:rPr>
                <w:rFonts w:cs="Arial"/>
                <w:sz w:val="22"/>
                <w:szCs w:val="22"/>
              </w:rPr>
              <w:t>S</w:t>
            </w:r>
            <w:r w:rsidRPr="00A306FA">
              <w:rPr>
                <w:rFonts w:cs="Arial"/>
                <w:sz w:val="22"/>
                <w:szCs w:val="22"/>
              </w:rPr>
              <w:t>upport.  The specialised ELSA programme is targeted at students with particular social or emotional needs.  A large proportion of these children are eligible for pupil premium (60%</w:t>
            </w:r>
            <w:r w:rsidR="00B716AC">
              <w:rPr>
                <w:rFonts w:cs="Arial"/>
                <w:sz w:val="22"/>
                <w:szCs w:val="22"/>
              </w:rPr>
              <w:t xml:space="preserve"> December 2021</w:t>
            </w:r>
            <w:r w:rsidRPr="00A306FA">
              <w:rPr>
                <w:rFonts w:cs="Arial"/>
                <w:sz w:val="22"/>
                <w:szCs w:val="22"/>
              </w:rPr>
              <w:t xml:space="preserve">). </w:t>
            </w:r>
          </w:p>
          <w:p w14:paraId="2B1E6267" w14:textId="158C981A" w:rsidR="004A291E" w:rsidRPr="00A306FA" w:rsidRDefault="004A291E" w:rsidP="00A306FA">
            <w:pPr>
              <w:pStyle w:val="NoSpacing"/>
              <w:rPr>
                <w:rFonts w:cs="Arial"/>
                <w:color w:val="auto"/>
                <w:sz w:val="22"/>
                <w:szCs w:val="22"/>
              </w:rPr>
            </w:pPr>
            <w:r w:rsidRPr="00A306FA">
              <w:rPr>
                <w:rFonts w:cs="Arial"/>
                <w:sz w:val="22"/>
                <w:szCs w:val="22"/>
              </w:rPr>
              <w:t xml:space="preserve">Targeted SEL interventions focussing on improving social interaction, according to research, tend to have </w:t>
            </w:r>
            <w:r w:rsidRPr="00A306FA">
              <w:rPr>
                <w:rFonts w:cs="Arial"/>
                <w:color w:val="auto"/>
                <w:sz w:val="22"/>
                <w:szCs w:val="22"/>
              </w:rPr>
              <w:t xml:space="preserve">an impact of 6 </w:t>
            </w:r>
            <w:proofErr w:type="gramStart"/>
            <w:r w:rsidR="00B716AC">
              <w:rPr>
                <w:rFonts w:cs="Arial"/>
                <w:color w:val="auto"/>
                <w:sz w:val="22"/>
                <w:szCs w:val="22"/>
              </w:rPr>
              <w:t>months</w:t>
            </w:r>
            <w:proofErr w:type="gramEnd"/>
            <w:r w:rsidRPr="00A306FA">
              <w:rPr>
                <w:rFonts w:cs="Arial"/>
                <w:color w:val="auto"/>
                <w:sz w:val="22"/>
                <w:szCs w:val="22"/>
              </w:rPr>
              <w:t xml:space="preserve"> progress over the year.</w:t>
            </w:r>
          </w:p>
          <w:p w14:paraId="1FBB90AB" w14:textId="7BCC8133" w:rsidR="004A291E" w:rsidRPr="00A306FA" w:rsidRDefault="004A291E" w:rsidP="00A306FA">
            <w:pPr>
              <w:pStyle w:val="NoSpacing"/>
              <w:rPr>
                <w:rFonts w:cs="Arial"/>
                <w:color w:val="auto"/>
                <w:sz w:val="22"/>
                <w:szCs w:val="22"/>
              </w:rPr>
            </w:pPr>
            <w:r w:rsidRPr="00A306FA">
              <w:rPr>
                <w:rFonts w:cs="Arial"/>
                <w:color w:val="auto"/>
                <w:sz w:val="22"/>
                <w:szCs w:val="22"/>
              </w:rPr>
              <w:t>Evidence shows that children from disadvantaged backgrounds have weaker SEL skills than their peers, so these interventions support them to build positive relationships with peer</w:t>
            </w:r>
            <w:r w:rsidR="00B716AC">
              <w:rPr>
                <w:rFonts w:cs="Arial"/>
                <w:color w:val="auto"/>
                <w:sz w:val="22"/>
                <w:szCs w:val="22"/>
              </w:rPr>
              <w:t>s</w:t>
            </w:r>
            <w:r w:rsidRPr="00A306FA">
              <w:rPr>
                <w:rFonts w:cs="Arial"/>
                <w:color w:val="auto"/>
                <w:sz w:val="22"/>
                <w:szCs w:val="22"/>
              </w:rPr>
              <w:t xml:space="preserve"> and develop emotional self-regulation, both of which may subsequently increase academic attainment.</w:t>
            </w:r>
          </w:p>
          <w:p w14:paraId="719BF21B" w14:textId="3EDF3A1E" w:rsidR="002B40FF" w:rsidRPr="00A306FA" w:rsidRDefault="00B716AC" w:rsidP="00A306FA">
            <w:pPr>
              <w:pStyle w:val="NoSpacing"/>
              <w:rPr>
                <w:rFonts w:cs="Arial"/>
                <w:color w:val="2B3A42"/>
                <w:sz w:val="22"/>
                <w:szCs w:val="22"/>
              </w:rPr>
            </w:pPr>
            <w:hyperlink r:id="rId26" w:history="1">
              <w:r w:rsidR="004A291E" w:rsidRPr="00A306FA">
                <w:rPr>
                  <w:rStyle w:val="Hyperlink"/>
                  <w:rFonts w:cs="Arial"/>
                  <w:sz w:val="22"/>
                  <w:szCs w:val="22"/>
                </w:rPr>
                <w:t>https://educationendowmentfoundation.org.uk/education-evidence/teaching-learning-toolkit/social-and-emotional-learning</w:t>
              </w:r>
            </w:hyperlink>
            <w:r w:rsidR="004A291E" w:rsidRPr="00A306FA">
              <w:rPr>
                <w:rFonts w:cs="Arial"/>
                <w:color w:val="2B3A42"/>
                <w:sz w:val="22"/>
                <w:szCs w:val="22"/>
              </w:rPr>
              <w:t xml:space="preserve"> </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A3E994" w14:textId="0CFFBABE" w:rsidR="000E287B" w:rsidRPr="63EC1C5B" w:rsidRDefault="00276F44" w:rsidP="001B62BD">
            <w:pPr>
              <w:pStyle w:val="TableRowCentered"/>
              <w:jc w:val="left"/>
              <w:rPr>
                <w:sz w:val="22"/>
                <w:szCs w:val="22"/>
              </w:rPr>
            </w:pPr>
            <w:r>
              <w:rPr>
                <w:sz w:val="22"/>
                <w:szCs w:val="22"/>
              </w:rPr>
              <w:t>1, 2, 3</w:t>
            </w:r>
            <w:r w:rsidR="00A306FA">
              <w:rPr>
                <w:sz w:val="22"/>
                <w:szCs w:val="22"/>
              </w:rPr>
              <w:t>,</w:t>
            </w:r>
            <w:r w:rsidR="00EE306C">
              <w:rPr>
                <w:sz w:val="22"/>
                <w:szCs w:val="22"/>
              </w:rPr>
              <w:t xml:space="preserve"> 5</w:t>
            </w:r>
          </w:p>
        </w:tc>
      </w:tr>
      <w:tr w:rsidR="008659C4" w14:paraId="76EC2527" w14:textId="77777777" w:rsidTr="004A291E">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98FA66" w14:textId="0D69FB2C" w:rsidR="008659C4" w:rsidRPr="00A306FA" w:rsidRDefault="008659C4" w:rsidP="00A306FA">
            <w:pPr>
              <w:pStyle w:val="NoSpacing"/>
              <w:rPr>
                <w:rFonts w:cs="Arial"/>
                <w:iCs/>
                <w:sz w:val="22"/>
                <w:szCs w:val="22"/>
              </w:rPr>
            </w:pPr>
            <w:r w:rsidRPr="00A306FA">
              <w:rPr>
                <w:rFonts w:cs="Arial"/>
                <w:iCs/>
                <w:sz w:val="22"/>
                <w:szCs w:val="22"/>
              </w:rPr>
              <w:t>Cr</w:t>
            </w:r>
            <w:r w:rsidR="00B716AC">
              <w:rPr>
                <w:rFonts w:cs="Arial"/>
                <w:iCs/>
                <w:sz w:val="22"/>
                <w:szCs w:val="22"/>
              </w:rPr>
              <w:t>eation of our regulation room ‘B</w:t>
            </w:r>
            <w:r w:rsidRPr="00A306FA">
              <w:rPr>
                <w:rFonts w:cs="Arial"/>
                <w:iCs/>
                <w:sz w:val="22"/>
                <w:szCs w:val="22"/>
              </w:rPr>
              <w:t>ottle</w:t>
            </w:r>
            <w:r w:rsidR="00B716AC">
              <w:rPr>
                <w:rFonts w:cs="Arial"/>
                <w:iCs/>
                <w:sz w:val="22"/>
                <w:szCs w:val="22"/>
              </w:rPr>
              <w:t>d R</w:t>
            </w:r>
            <w:r w:rsidRPr="00A306FA">
              <w:rPr>
                <w:rFonts w:cs="Arial"/>
                <w:iCs/>
                <w:sz w:val="22"/>
                <w:szCs w:val="22"/>
              </w:rPr>
              <w:t xml:space="preserve">oom’, our emotionally honest space which is manned by 2 staff members every day.  If children are not able to </w:t>
            </w:r>
            <w:r w:rsidR="00A306FA" w:rsidRPr="00A306FA">
              <w:rPr>
                <w:rFonts w:cs="Arial"/>
                <w:iCs/>
                <w:sz w:val="22"/>
                <w:szCs w:val="22"/>
              </w:rPr>
              <w:t>self-regulate</w:t>
            </w:r>
            <w:r w:rsidRPr="00A306FA">
              <w:rPr>
                <w:rFonts w:cs="Arial"/>
                <w:iCs/>
                <w:sz w:val="22"/>
                <w:szCs w:val="22"/>
              </w:rPr>
              <w:t xml:space="preserve"> using the regulation station in the classroom they can ask to go to the bottle room where they can co-regulate their emotions.  This will get them back to the green zone and then back into the classroom</w:t>
            </w:r>
          </w:p>
          <w:p w14:paraId="381DE4E2" w14:textId="77777777" w:rsidR="008659C4" w:rsidRPr="00A306FA" w:rsidRDefault="008659C4" w:rsidP="00A306FA">
            <w:pPr>
              <w:pStyle w:val="NoSpacing"/>
              <w:rPr>
                <w:rFonts w:cs="Arial"/>
                <w:iCs/>
                <w:sz w:val="22"/>
                <w:szCs w:val="22"/>
              </w:rPr>
            </w:pPr>
          </w:p>
          <w:p w14:paraId="4640BD03" w14:textId="24BC6DDD" w:rsidR="00655987" w:rsidRPr="00A306FA" w:rsidRDefault="00655987" w:rsidP="00A306FA">
            <w:pPr>
              <w:pStyle w:val="NoSpacing"/>
              <w:rPr>
                <w:rFonts w:cs="Arial"/>
                <w:iCs/>
                <w:sz w:val="22"/>
                <w:szCs w:val="22"/>
              </w:rPr>
            </w:pP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400029" w14:textId="030E93DC" w:rsidR="004A291E" w:rsidRPr="00A306FA" w:rsidRDefault="004A291E" w:rsidP="00A306FA">
            <w:pPr>
              <w:pStyle w:val="NoSpacing"/>
              <w:rPr>
                <w:rFonts w:cs="Arial"/>
                <w:color w:val="auto"/>
                <w:sz w:val="22"/>
                <w:szCs w:val="22"/>
              </w:rPr>
            </w:pPr>
            <w:r w:rsidRPr="00A306FA">
              <w:rPr>
                <w:rFonts w:cs="Arial"/>
                <w:color w:val="auto"/>
                <w:sz w:val="22"/>
                <w:szCs w:val="22"/>
              </w:rPr>
              <w:t>Having introduced Regulation stations into classrooms it became apparent through teacher and pupil voice that an additional space was needed to support pupils regulate their emotions.</w:t>
            </w:r>
          </w:p>
          <w:p w14:paraId="0A5E9F2D" w14:textId="6C4C46AB" w:rsidR="008659C4" w:rsidRPr="00A306FA" w:rsidRDefault="008659C4" w:rsidP="00A306FA">
            <w:pPr>
              <w:pStyle w:val="NoSpacing"/>
              <w:rPr>
                <w:rFonts w:cs="Arial"/>
                <w:color w:val="2B3A42"/>
                <w:sz w:val="22"/>
                <w:szCs w:val="22"/>
              </w:rPr>
            </w:pPr>
            <w:r w:rsidRPr="00A306FA">
              <w:rPr>
                <w:rFonts w:cs="Arial"/>
                <w:color w:val="auto"/>
                <w:sz w:val="22"/>
                <w:szCs w:val="22"/>
              </w:rPr>
              <w:t xml:space="preserve">The evidence indicates that explicitly teaching strategies of self-regulation can potentially have an impact of +7 </w:t>
            </w:r>
            <w:proofErr w:type="gramStart"/>
            <w:r w:rsidRPr="00A306FA">
              <w:rPr>
                <w:rFonts w:cs="Arial"/>
                <w:color w:val="auto"/>
                <w:sz w:val="22"/>
                <w:szCs w:val="22"/>
              </w:rPr>
              <w:t>months</w:t>
            </w:r>
            <w:proofErr w:type="gramEnd"/>
            <w:r w:rsidRPr="00A306FA">
              <w:rPr>
                <w:rFonts w:cs="Arial"/>
                <w:color w:val="auto"/>
                <w:sz w:val="22"/>
                <w:szCs w:val="22"/>
              </w:rPr>
              <w:t xml:space="preserve"> additional progress</w:t>
            </w:r>
            <w:r w:rsidRPr="00A306FA">
              <w:rPr>
                <w:rFonts w:cs="Arial"/>
                <w:color w:val="2B3A42"/>
                <w:sz w:val="22"/>
                <w:szCs w:val="22"/>
              </w:rPr>
              <w:t>.</w:t>
            </w:r>
          </w:p>
          <w:p w14:paraId="5411E9F9" w14:textId="77777777" w:rsidR="008659C4" w:rsidRPr="00A306FA" w:rsidRDefault="00B716AC" w:rsidP="00A306FA">
            <w:pPr>
              <w:pStyle w:val="NoSpacing"/>
              <w:rPr>
                <w:rFonts w:cs="Arial"/>
                <w:color w:val="2B3A42"/>
                <w:sz w:val="22"/>
                <w:szCs w:val="22"/>
              </w:rPr>
            </w:pPr>
            <w:hyperlink r:id="rId27" w:history="1">
              <w:r w:rsidR="008659C4" w:rsidRPr="00A306FA">
                <w:rPr>
                  <w:rStyle w:val="Hyperlink"/>
                  <w:rFonts w:cs="Arial"/>
                  <w:sz w:val="22"/>
                  <w:szCs w:val="22"/>
                </w:rPr>
                <w:t>https://educationendowmentfoundation.org.uk/education-evidence/teaching-learning-toolkit/metacognition-and-self-regulation</w:t>
              </w:r>
            </w:hyperlink>
          </w:p>
          <w:p w14:paraId="77264249" w14:textId="27B230DC" w:rsidR="008659C4" w:rsidRPr="00A306FA" w:rsidRDefault="008659C4" w:rsidP="00A306FA">
            <w:pPr>
              <w:pStyle w:val="NoSpacing"/>
              <w:rPr>
                <w:rFonts w:cs="Arial"/>
                <w:color w:val="auto"/>
                <w:sz w:val="22"/>
                <w:szCs w:val="22"/>
              </w:rPr>
            </w:pPr>
            <w:r w:rsidRPr="00A306FA">
              <w:rPr>
                <w:rFonts w:cs="Arial"/>
                <w:color w:val="auto"/>
                <w:sz w:val="22"/>
                <w:szCs w:val="22"/>
              </w:rPr>
              <w:t>Evidence shows that being able to effectively manage emotions will be beneficial to children and young people - we do need to carefully monitor the impact of our room</w:t>
            </w:r>
          </w:p>
          <w:p w14:paraId="3CA00776" w14:textId="1B9CC18A" w:rsidR="008659C4" w:rsidRPr="00A306FA" w:rsidRDefault="00B716AC" w:rsidP="00A306FA">
            <w:pPr>
              <w:pStyle w:val="NoSpacing"/>
              <w:rPr>
                <w:rFonts w:cs="Arial"/>
                <w:color w:val="2B3A42"/>
                <w:sz w:val="22"/>
                <w:szCs w:val="22"/>
              </w:rPr>
            </w:pPr>
            <w:hyperlink r:id="rId28" w:history="1">
              <w:r w:rsidR="004A291E" w:rsidRPr="00A306FA">
                <w:rPr>
                  <w:rStyle w:val="Hyperlink"/>
                  <w:rFonts w:cs="Arial"/>
                  <w:sz w:val="22"/>
                  <w:szCs w:val="22"/>
                </w:rPr>
                <w:t>https://educationendowmentfoundation.org.uk/education-evidence/teaching-learning-toolkit/social-and-emotional-learning</w:t>
              </w:r>
            </w:hyperlink>
            <w:r w:rsidR="004A291E" w:rsidRPr="00A306FA">
              <w:rPr>
                <w:rFonts w:cs="Arial"/>
                <w:color w:val="2B3A42"/>
                <w:sz w:val="22"/>
                <w:szCs w:val="22"/>
              </w:rPr>
              <w:t xml:space="preserve"> </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4B1EDE" w14:textId="088772AF" w:rsidR="008659C4" w:rsidRPr="63EC1C5B" w:rsidRDefault="00276F44" w:rsidP="00276F44">
            <w:pPr>
              <w:pStyle w:val="TableRowCentered"/>
              <w:jc w:val="left"/>
              <w:rPr>
                <w:sz w:val="22"/>
                <w:szCs w:val="22"/>
              </w:rPr>
            </w:pPr>
            <w:r>
              <w:rPr>
                <w:sz w:val="22"/>
                <w:szCs w:val="22"/>
              </w:rPr>
              <w:t>1, 2</w:t>
            </w:r>
          </w:p>
        </w:tc>
      </w:tr>
      <w:tr w:rsidR="00E66558" w14:paraId="2A7D553B" w14:textId="77777777" w:rsidTr="004A291E">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8" w14:textId="094EC610" w:rsidR="00E66558" w:rsidRPr="00A306FA" w:rsidRDefault="17214EBD" w:rsidP="00D17998">
            <w:pPr>
              <w:pStyle w:val="NoSpacing"/>
              <w:rPr>
                <w:rFonts w:cs="Arial"/>
                <w:sz w:val="22"/>
                <w:szCs w:val="22"/>
              </w:rPr>
            </w:pPr>
            <w:r w:rsidRPr="00A306FA">
              <w:rPr>
                <w:rFonts w:cs="Arial"/>
                <w:iCs/>
                <w:sz w:val="22"/>
                <w:szCs w:val="22"/>
              </w:rPr>
              <w:t>Pupil Premium Coordinator</w:t>
            </w:r>
            <w:r w:rsidR="00A306FA">
              <w:rPr>
                <w:rFonts w:cs="Arial"/>
                <w:iCs/>
                <w:sz w:val="22"/>
                <w:szCs w:val="22"/>
              </w:rPr>
              <w:t xml:space="preserve"> to</w:t>
            </w:r>
            <w:r w:rsidR="7673C155" w:rsidRPr="00A306FA">
              <w:rPr>
                <w:rFonts w:cs="Arial"/>
                <w:iCs/>
                <w:sz w:val="22"/>
                <w:szCs w:val="22"/>
              </w:rPr>
              <w:t xml:space="preserve"> </w:t>
            </w:r>
            <w:r w:rsidR="00A306FA" w:rsidRPr="00A306FA">
              <w:rPr>
                <w:rFonts w:cs="Arial"/>
                <w:sz w:val="22"/>
                <w:szCs w:val="22"/>
              </w:rPr>
              <w:t>ensure that the pupil premium funding reaches the groups of pupils for whom it is needed and that it makes a significant impact on their education.</w:t>
            </w:r>
            <w:r w:rsidR="00A306FA">
              <w:rPr>
                <w:rFonts w:cs="Arial"/>
                <w:sz w:val="22"/>
                <w:szCs w:val="22"/>
              </w:rPr>
              <w:t xml:space="preserve"> Their role is also to identify hard to reach families and put processes in place to build relations.</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1BB393" w14:textId="7BA4AFB1" w:rsidR="00E66558" w:rsidRPr="00A306FA" w:rsidRDefault="00A306FA" w:rsidP="00A306FA">
            <w:pPr>
              <w:pStyle w:val="NoSpacing"/>
              <w:rPr>
                <w:rFonts w:cs="Arial"/>
                <w:color w:val="auto"/>
                <w:sz w:val="22"/>
                <w:szCs w:val="22"/>
                <w:shd w:val="clear" w:color="auto" w:fill="FFFFFF"/>
              </w:rPr>
            </w:pPr>
            <w:r>
              <w:rPr>
                <w:rFonts w:cs="Arial"/>
                <w:color w:val="auto"/>
                <w:sz w:val="22"/>
                <w:szCs w:val="22"/>
                <w:shd w:val="clear" w:color="auto" w:fill="FFFFFF"/>
              </w:rPr>
              <w:t>Research suggests that a</w:t>
            </w:r>
            <w:r w:rsidR="009C5863" w:rsidRPr="00A306FA">
              <w:rPr>
                <w:rFonts w:cs="Arial"/>
                <w:color w:val="auto"/>
                <w:sz w:val="22"/>
                <w:szCs w:val="22"/>
                <w:shd w:val="clear" w:color="auto" w:fill="FFFFFF"/>
              </w:rPr>
              <w:t xml:space="preserve"> pupil premium strategy is more likely to be effective if school leaders plan how to sustain it from the outset and monitor practice in an annual cycle. School leaders should not assume that strategies which have been effective in one year will continue to be effective in another.</w:t>
            </w:r>
          </w:p>
          <w:p w14:paraId="2A7D5539" w14:textId="579EB8C0" w:rsidR="009C5863" w:rsidRPr="00A306FA" w:rsidRDefault="00B716AC" w:rsidP="00A306FA">
            <w:pPr>
              <w:pStyle w:val="NoSpacing"/>
              <w:rPr>
                <w:rFonts w:cs="Arial"/>
                <w:sz w:val="22"/>
                <w:szCs w:val="22"/>
              </w:rPr>
            </w:pPr>
            <w:hyperlink r:id="rId29" w:history="1">
              <w:r w:rsidR="009C5863" w:rsidRPr="00A306FA">
                <w:rPr>
                  <w:rStyle w:val="Hyperlink"/>
                  <w:rFonts w:cs="Arial"/>
                  <w:sz w:val="22"/>
                  <w:szCs w:val="22"/>
                </w:rPr>
                <w:t>https://educationendowmentfoundation.org.uk/guidance-for-teachers/using-pupil-premium</w:t>
              </w:r>
            </w:hyperlink>
            <w:r w:rsidR="009C5863" w:rsidRPr="00A306FA">
              <w:rPr>
                <w:rFonts w:cs="Arial"/>
                <w:sz w:val="22"/>
                <w:szCs w:val="22"/>
              </w:rPr>
              <w:t xml:space="preserve"> </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A" w14:textId="3B898917" w:rsidR="00E66558" w:rsidRDefault="00276F44" w:rsidP="00276F44">
            <w:pPr>
              <w:pStyle w:val="TableRowCentered"/>
              <w:jc w:val="left"/>
              <w:rPr>
                <w:rFonts w:ascii="Helvetica Neue" w:hAnsi="Helvetica Neue"/>
                <w:color w:val="2B3A42"/>
              </w:rPr>
            </w:pPr>
            <w:r>
              <w:rPr>
                <w:sz w:val="22"/>
                <w:szCs w:val="22"/>
              </w:rPr>
              <w:t>1,2</w:t>
            </w:r>
            <w:r w:rsidR="00A306FA">
              <w:rPr>
                <w:sz w:val="22"/>
                <w:szCs w:val="22"/>
              </w:rPr>
              <w:t>,4,5</w:t>
            </w:r>
          </w:p>
        </w:tc>
      </w:tr>
      <w:tr w:rsidR="63EC1C5B" w14:paraId="03732389" w14:textId="77777777" w:rsidTr="004A291E">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AE856C" w14:textId="0DC52E8B" w:rsidR="0D80B3D9" w:rsidRPr="00A306FA" w:rsidRDefault="0D80B3D9" w:rsidP="00A306FA">
            <w:pPr>
              <w:pStyle w:val="NoSpacing"/>
              <w:rPr>
                <w:rFonts w:cs="Arial"/>
                <w:iCs/>
                <w:sz w:val="22"/>
                <w:szCs w:val="22"/>
              </w:rPr>
            </w:pPr>
            <w:r w:rsidRPr="00A306FA">
              <w:rPr>
                <w:rFonts w:cs="Arial"/>
                <w:iCs/>
                <w:sz w:val="22"/>
                <w:szCs w:val="22"/>
              </w:rPr>
              <w:t>Educational Psychology services</w:t>
            </w:r>
          </w:p>
          <w:p w14:paraId="01E0F4CF" w14:textId="03A15015" w:rsidR="0D80B3D9" w:rsidRPr="00A306FA" w:rsidRDefault="0D80B3D9" w:rsidP="00A306FA">
            <w:pPr>
              <w:pStyle w:val="NoSpacing"/>
              <w:rPr>
                <w:rFonts w:cs="Arial"/>
                <w:i/>
                <w:iCs/>
                <w:sz w:val="22"/>
                <w:szCs w:val="22"/>
              </w:rPr>
            </w:pP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0B33BA" w14:textId="40ADA757" w:rsidR="00D72786" w:rsidRPr="00A306FA" w:rsidRDefault="00D72786" w:rsidP="00A306FA">
            <w:pPr>
              <w:pStyle w:val="NoSpacing"/>
              <w:rPr>
                <w:rFonts w:cs="Arial"/>
                <w:sz w:val="22"/>
                <w:szCs w:val="22"/>
              </w:rPr>
            </w:pPr>
            <w:r w:rsidRPr="00A306FA">
              <w:rPr>
                <w:rFonts w:cs="Arial"/>
                <w:sz w:val="22"/>
                <w:szCs w:val="22"/>
              </w:rPr>
              <w:t>On average, SEL interventions have an identifiable and significant impact on attitudes to social relationships in school and attainment itself.</w:t>
            </w:r>
          </w:p>
          <w:p w14:paraId="6E2FE1E7" w14:textId="4F63C862" w:rsidR="0D80B3D9" w:rsidRPr="00A306FA" w:rsidRDefault="00D72786" w:rsidP="00A306FA">
            <w:pPr>
              <w:pStyle w:val="NoSpacing"/>
              <w:rPr>
                <w:rFonts w:cs="Arial"/>
                <w:sz w:val="22"/>
                <w:szCs w:val="22"/>
              </w:rPr>
            </w:pPr>
            <w:r w:rsidRPr="00A306FA">
              <w:rPr>
                <w:rFonts w:cs="Arial"/>
                <w:sz w:val="22"/>
                <w:szCs w:val="22"/>
              </w:rPr>
              <w:t>Our child psychologist works with targeted pupils and their families.</w:t>
            </w:r>
          </w:p>
          <w:p w14:paraId="0FC58C4C" w14:textId="28205C86" w:rsidR="00D72786" w:rsidRPr="00A306FA" w:rsidRDefault="00B716AC" w:rsidP="00A306FA">
            <w:pPr>
              <w:pStyle w:val="NoSpacing"/>
              <w:rPr>
                <w:rFonts w:cs="Arial"/>
                <w:sz w:val="22"/>
                <w:szCs w:val="22"/>
              </w:rPr>
            </w:pPr>
            <w:hyperlink r:id="rId30" w:history="1">
              <w:r w:rsidR="00D72786" w:rsidRPr="00A306FA">
                <w:rPr>
                  <w:rStyle w:val="Hyperlink"/>
                  <w:rFonts w:cs="Arial"/>
                  <w:sz w:val="22"/>
                  <w:szCs w:val="22"/>
                </w:rPr>
                <w:t>https://educationendowmentfoundation.org.uk/education-evidence/teaching-learning-toolkit/social-and-emotional-learning</w:t>
              </w:r>
            </w:hyperlink>
            <w:r w:rsidR="00D72786" w:rsidRPr="00A306FA">
              <w:rPr>
                <w:rFonts w:cs="Arial"/>
                <w:color w:val="2B3A42"/>
                <w:sz w:val="22"/>
                <w:szCs w:val="22"/>
              </w:rPr>
              <w:t xml:space="preserve"> </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1D0422" w14:textId="23C88DED" w:rsidR="63EC1C5B" w:rsidRDefault="00276F44" w:rsidP="63EC1C5B">
            <w:pPr>
              <w:pStyle w:val="TableRowCentered"/>
              <w:jc w:val="left"/>
              <w:rPr>
                <w:sz w:val="22"/>
                <w:szCs w:val="22"/>
              </w:rPr>
            </w:pPr>
            <w:r>
              <w:rPr>
                <w:sz w:val="22"/>
                <w:szCs w:val="22"/>
              </w:rPr>
              <w:t>1</w:t>
            </w:r>
            <w:r w:rsidR="00A306FA">
              <w:rPr>
                <w:sz w:val="22"/>
                <w:szCs w:val="22"/>
              </w:rPr>
              <w:t>,2</w:t>
            </w:r>
            <w:r w:rsidR="001B1C64">
              <w:rPr>
                <w:sz w:val="22"/>
                <w:szCs w:val="22"/>
              </w:rPr>
              <w:t>,6</w:t>
            </w:r>
          </w:p>
        </w:tc>
      </w:tr>
      <w:tr w:rsidR="63EC1C5B" w14:paraId="0F16028C" w14:textId="77777777" w:rsidTr="004A291E">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A491CA" w14:textId="7E5100B5" w:rsidR="0D80B3D9" w:rsidRPr="00A306FA" w:rsidRDefault="0D80B3D9" w:rsidP="00A306FA">
            <w:pPr>
              <w:pStyle w:val="NoSpacing"/>
              <w:rPr>
                <w:rFonts w:cs="Arial"/>
                <w:iCs/>
                <w:sz w:val="22"/>
                <w:szCs w:val="22"/>
              </w:rPr>
            </w:pPr>
            <w:r w:rsidRPr="00A306FA">
              <w:rPr>
                <w:rFonts w:cs="Arial"/>
                <w:iCs/>
                <w:sz w:val="22"/>
                <w:szCs w:val="22"/>
              </w:rPr>
              <w:t>Subsidising educational visits; including residential visits</w:t>
            </w:r>
          </w:p>
          <w:p w14:paraId="73A7AD3D" w14:textId="74DF1D94" w:rsidR="63EC1C5B" w:rsidRPr="00A306FA" w:rsidRDefault="63EC1C5B" w:rsidP="00A306FA">
            <w:pPr>
              <w:pStyle w:val="NoSpacing"/>
              <w:rPr>
                <w:rFonts w:cs="Arial"/>
                <w:iCs/>
                <w:sz w:val="22"/>
                <w:szCs w:val="22"/>
              </w:rPr>
            </w:pPr>
          </w:p>
          <w:p w14:paraId="37135FDE" w14:textId="5548F34B" w:rsidR="63EC1C5B" w:rsidRPr="00A306FA" w:rsidRDefault="63EC1C5B" w:rsidP="00A306FA">
            <w:pPr>
              <w:pStyle w:val="NoSpacing"/>
              <w:rPr>
                <w:rFonts w:cs="Arial"/>
                <w:i/>
                <w:iCs/>
                <w:sz w:val="22"/>
                <w:szCs w:val="22"/>
              </w:rPr>
            </w:pPr>
          </w:p>
          <w:p w14:paraId="0865E676" w14:textId="4C0647CC" w:rsidR="63EC1C5B" w:rsidRPr="00A306FA" w:rsidRDefault="63EC1C5B" w:rsidP="00A306FA">
            <w:pPr>
              <w:pStyle w:val="NoSpacing"/>
              <w:rPr>
                <w:rFonts w:cs="Arial"/>
                <w:i/>
                <w:iCs/>
                <w:sz w:val="22"/>
                <w:szCs w:val="22"/>
              </w:rPr>
            </w:pP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85D825" w14:textId="451B1B24" w:rsidR="63EC1C5B" w:rsidRPr="00A306FA" w:rsidRDefault="00003854" w:rsidP="00A306FA">
            <w:pPr>
              <w:pStyle w:val="NoSpacing"/>
              <w:rPr>
                <w:rFonts w:cs="Arial"/>
                <w:sz w:val="22"/>
                <w:szCs w:val="22"/>
              </w:rPr>
            </w:pPr>
            <w:r w:rsidRPr="00A306FA">
              <w:rPr>
                <w:rFonts w:cs="Arial"/>
                <w:sz w:val="22"/>
                <w:szCs w:val="22"/>
              </w:rPr>
              <w:t>Whilst there is limited evidence on the impact on academic outcomes there is a wider evidence base indicating that outdoor adventure learning may have positive impacts on other outcomes such as self-efficacy, motivation and teamwork.</w:t>
            </w:r>
          </w:p>
          <w:p w14:paraId="3BED1DBA" w14:textId="2A34AC7E" w:rsidR="00686AE1" w:rsidRPr="00A306FA" w:rsidRDefault="00686AE1" w:rsidP="00A306FA">
            <w:pPr>
              <w:pStyle w:val="NoSpacing"/>
              <w:rPr>
                <w:rFonts w:cs="Arial"/>
                <w:sz w:val="22"/>
                <w:szCs w:val="22"/>
              </w:rPr>
            </w:pPr>
            <w:r w:rsidRPr="00A306FA">
              <w:rPr>
                <w:rStyle w:val="normaltextrun"/>
                <w:rFonts w:cs="Arial"/>
                <w:color w:val="000000"/>
                <w:sz w:val="22"/>
                <w:szCs w:val="22"/>
                <w:shd w:val="clear" w:color="auto" w:fill="FFFFFF"/>
              </w:rPr>
              <w:t>Participation can stop feelings of isolation and help to develop more positive opinions and attitudes towards school.</w:t>
            </w:r>
            <w:r w:rsidRPr="00A306FA">
              <w:rPr>
                <w:rStyle w:val="eop"/>
                <w:rFonts w:cs="Arial"/>
                <w:color w:val="000000"/>
                <w:sz w:val="22"/>
                <w:szCs w:val="22"/>
                <w:shd w:val="clear" w:color="auto" w:fill="FFFFFF"/>
              </w:rPr>
              <w:t> </w:t>
            </w:r>
          </w:p>
          <w:p w14:paraId="76660D21" w14:textId="194E72FB" w:rsidR="00003854" w:rsidRPr="00A306FA" w:rsidRDefault="00003854" w:rsidP="00B716AC">
            <w:pPr>
              <w:pStyle w:val="NoSpacing"/>
              <w:rPr>
                <w:rFonts w:cs="Arial"/>
                <w:sz w:val="22"/>
                <w:szCs w:val="22"/>
              </w:rPr>
            </w:pPr>
            <w:r w:rsidRPr="00A306FA">
              <w:rPr>
                <w:rFonts w:cs="Arial"/>
                <w:sz w:val="22"/>
                <w:szCs w:val="22"/>
              </w:rPr>
              <w:t xml:space="preserve">Educational visits, residential or otherwise, do provide our disadvantaged pupil </w:t>
            </w:r>
            <w:r w:rsidR="00B716AC">
              <w:rPr>
                <w:rFonts w:cs="Arial"/>
                <w:sz w:val="22"/>
                <w:szCs w:val="22"/>
              </w:rPr>
              <w:t>with</w:t>
            </w:r>
            <w:r w:rsidRPr="00A306FA">
              <w:rPr>
                <w:rFonts w:cs="Arial"/>
                <w:sz w:val="22"/>
                <w:szCs w:val="22"/>
              </w:rPr>
              <w:t xml:space="preserve"> activities that they may not otherwise experience and highlight places they can visit and activities they can</w:t>
            </w:r>
            <w:r w:rsidR="00A306FA">
              <w:rPr>
                <w:rFonts w:cs="Arial"/>
                <w:sz w:val="22"/>
                <w:szCs w:val="22"/>
              </w:rPr>
              <w:t xml:space="preserve"> participate in</w:t>
            </w:r>
            <w:r w:rsidRPr="00A306FA">
              <w:rPr>
                <w:rFonts w:cs="Arial"/>
                <w:sz w:val="22"/>
                <w:szCs w:val="22"/>
              </w:rPr>
              <w:t xml:space="preserve"> or develop later in life.</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7BF676" w14:textId="373B1F95" w:rsidR="63EC1C5B" w:rsidRDefault="00276F44" w:rsidP="63EC1C5B">
            <w:pPr>
              <w:pStyle w:val="TableRowCentered"/>
              <w:jc w:val="left"/>
              <w:rPr>
                <w:sz w:val="22"/>
                <w:szCs w:val="22"/>
              </w:rPr>
            </w:pPr>
            <w:r>
              <w:rPr>
                <w:sz w:val="22"/>
                <w:szCs w:val="22"/>
              </w:rPr>
              <w:t>1</w:t>
            </w:r>
            <w:r w:rsidR="00A306FA">
              <w:rPr>
                <w:sz w:val="22"/>
                <w:szCs w:val="22"/>
              </w:rPr>
              <w:t>,4</w:t>
            </w:r>
          </w:p>
        </w:tc>
      </w:tr>
      <w:tr w:rsidR="63EC1C5B" w14:paraId="08DCD705" w14:textId="77777777" w:rsidTr="004A291E">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3690B0" w14:textId="78C9ADAB" w:rsidR="2B780BA3" w:rsidRPr="00A306FA" w:rsidRDefault="2B780BA3" w:rsidP="00A306FA">
            <w:pPr>
              <w:pStyle w:val="NoSpacing"/>
              <w:rPr>
                <w:rFonts w:cs="Arial"/>
                <w:iCs/>
                <w:sz w:val="22"/>
                <w:szCs w:val="22"/>
              </w:rPr>
            </w:pPr>
            <w:r w:rsidRPr="00A306FA">
              <w:rPr>
                <w:rFonts w:cs="Arial"/>
                <w:iCs/>
                <w:sz w:val="22"/>
                <w:szCs w:val="22"/>
              </w:rPr>
              <w:t>Building an inspirational curriculum based around our core curriculum drivers</w:t>
            </w:r>
          </w:p>
          <w:p w14:paraId="298CBDFC" w14:textId="67DD5072" w:rsidR="63EC1C5B" w:rsidRPr="00A306FA" w:rsidRDefault="63EC1C5B" w:rsidP="00A306FA">
            <w:pPr>
              <w:pStyle w:val="NoSpacing"/>
              <w:rPr>
                <w:rFonts w:cs="Arial"/>
                <w:i/>
                <w:iCs/>
                <w:sz w:val="22"/>
                <w:szCs w:val="22"/>
              </w:rPr>
            </w:pPr>
          </w:p>
          <w:p w14:paraId="017F688E" w14:textId="38DB1B0C" w:rsidR="35799956" w:rsidRPr="00A306FA" w:rsidRDefault="35799956" w:rsidP="00A306FA">
            <w:pPr>
              <w:pStyle w:val="NoSpacing"/>
              <w:rPr>
                <w:rFonts w:cs="Arial"/>
                <w:iCs/>
                <w:sz w:val="22"/>
                <w:szCs w:val="22"/>
              </w:rPr>
            </w:pP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9C2B53" w14:textId="77777777" w:rsidR="63EC1C5B" w:rsidRPr="00A306FA" w:rsidRDefault="00276F44" w:rsidP="00A306FA">
            <w:pPr>
              <w:pStyle w:val="NoSpacing"/>
              <w:rPr>
                <w:rStyle w:val="normaltextrun"/>
                <w:rFonts w:cs="Arial"/>
                <w:color w:val="000000"/>
                <w:sz w:val="22"/>
                <w:szCs w:val="22"/>
                <w:bdr w:val="none" w:sz="0" w:space="0" w:color="auto" w:frame="1"/>
              </w:rPr>
            </w:pPr>
            <w:r w:rsidRPr="00A306FA">
              <w:rPr>
                <w:rFonts w:cs="Arial"/>
                <w:sz w:val="22"/>
                <w:szCs w:val="22"/>
              </w:rPr>
              <w:t xml:space="preserve">Research shows that pupil behaviour and </w:t>
            </w:r>
            <w:r w:rsidRPr="00A306FA">
              <w:rPr>
                <w:rStyle w:val="normaltextrun"/>
                <w:rFonts w:cs="Arial"/>
                <w:color w:val="000000"/>
                <w:sz w:val="22"/>
                <w:szCs w:val="22"/>
                <w:bdr w:val="none" w:sz="0" w:space="0" w:color="auto" w:frame="1"/>
              </w:rPr>
              <w:t>curriculum progress are inextricably linked. Teachers who promote a sense of meaningful curriculum progress in learning for each pupil will be more likely to create a positive behavioural environment.</w:t>
            </w:r>
          </w:p>
          <w:p w14:paraId="627A50BA" w14:textId="29EBD28F" w:rsidR="00276F44" w:rsidRPr="00A306FA" w:rsidRDefault="00276F44" w:rsidP="00A306FA">
            <w:pPr>
              <w:pStyle w:val="NoSpacing"/>
              <w:rPr>
                <w:rFonts w:cs="Arial"/>
                <w:sz w:val="22"/>
                <w:szCs w:val="22"/>
              </w:rPr>
            </w:pPr>
            <w:r w:rsidRPr="00A306FA">
              <w:rPr>
                <w:rStyle w:val="normaltextrun"/>
                <w:rFonts w:cs="Arial"/>
                <w:color w:val="000000"/>
                <w:sz w:val="22"/>
                <w:szCs w:val="22"/>
                <w:bdr w:val="none" w:sz="0" w:space="0" w:color="auto" w:frame="1"/>
              </w:rPr>
              <w:t>Our WOW sessions and workshops (</w:t>
            </w:r>
            <w:proofErr w:type="spellStart"/>
            <w:r w:rsidRPr="00A306FA">
              <w:rPr>
                <w:rStyle w:val="normaltextrun"/>
                <w:rFonts w:cs="Arial"/>
                <w:color w:val="000000"/>
                <w:sz w:val="22"/>
                <w:szCs w:val="22"/>
                <w:bdr w:val="none" w:sz="0" w:space="0" w:color="auto" w:frame="1"/>
              </w:rPr>
              <w:t>ie</w:t>
            </w:r>
            <w:proofErr w:type="spellEnd"/>
            <w:r w:rsidRPr="00A306FA">
              <w:rPr>
                <w:rStyle w:val="normaltextrun"/>
                <w:rFonts w:cs="Arial"/>
                <w:color w:val="000000"/>
                <w:sz w:val="22"/>
                <w:szCs w:val="22"/>
                <w:bdr w:val="none" w:sz="0" w:space="0" w:color="auto" w:frame="1"/>
              </w:rPr>
              <w:t>. Indian dancing) are used to create a hook and purpose to learning, creating engagement and motivation for pupils to learn and continue learning.</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57CECB" w14:textId="26E75908" w:rsidR="63EC1C5B" w:rsidRDefault="00A306FA" w:rsidP="63EC1C5B">
            <w:pPr>
              <w:pStyle w:val="TableRowCentered"/>
              <w:jc w:val="left"/>
              <w:rPr>
                <w:sz w:val="22"/>
                <w:szCs w:val="22"/>
              </w:rPr>
            </w:pPr>
            <w:r>
              <w:rPr>
                <w:sz w:val="22"/>
                <w:szCs w:val="22"/>
              </w:rPr>
              <w:t>1,2,</w:t>
            </w:r>
            <w:r w:rsidR="00EE306C">
              <w:rPr>
                <w:sz w:val="22"/>
                <w:szCs w:val="22"/>
              </w:rPr>
              <w:t xml:space="preserve">4, </w:t>
            </w:r>
            <w:r>
              <w:rPr>
                <w:sz w:val="22"/>
                <w:szCs w:val="22"/>
              </w:rPr>
              <w:t>5</w:t>
            </w:r>
          </w:p>
        </w:tc>
      </w:tr>
      <w:tr w:rsidR="63EC1C5B" w14:paraId="5D3405CD" w14:textId="77777777" w:rsidTr="004A291E">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B24BF3" w14:textId="21F055B9" w:rsidR="2B780BA3" w:rsidRPr="00A306FA" w:rsidRDefault="2B780BA3" w:rsidP="00A306FA">
            <w:pPr>
              <w:pStyle w:val="NoSpacing"/>
              <w:rPr>
                <w:rFonts w:cs="Arial"/>
                <w:iCs/>
                <w:sz w:val="22"/>
                <w:szCs w:val="22"/>
              </w:rPr>
            </w:pPr>
            <w:r w:rsidRPr="00A306FA">
              <w:rPr>
                <w:rFonts w:cs="Arial"/>
                <w:iCs/>
                <w:sz w:val="22"/>
                <w:szCs w:val="22"/>
              </w:rPr>
              <w:t>Instrumental music lessons</w:t>
            </w:r>
          </w:p>
          <w:p w14:paraId="545336EB" w14:textId="0873F58F" w:rsidR="2B780BA3" w:rsidRPr="00A306FA" w:rsidRDefault="2B780BA3" w:rsidP="00A306FA">
            <w:pPr>
              <w:pStyle w:val="NoSpacing"/>
              <w:rPr>
                <w:rFonts w:cs="Arial"/>
                <w:i/>
                <w:iCs/>
                <w:sz w:val="22"/>
                <w:szCs w:val="22"/>
              </w:rPr>
            </w:pP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094A14" w14:textId="77777777" w:rsidR="00003854" w:rsidRPr="00A306FA" w:rsidRDefault="00003854" w:rsidP="00A306FA">
            <w:pPr>
              <w:pStyle w:val="NoSpacing"/>
              <w:rPr>
                <w:rFonts w:cs="Arial"/>
                <w:color w:val="auto"/>
                <w:sz w:val="22"/>
                <w:szCs w:val="22"/>
                <w:shd w:val="clear" w:color="auto" w:fill="FFFFFF"/>
              </w:rPr>
            </w:pPr>
            <w:r w:rsidRPr="00A306FA">
              <w:rPr>
                <w:rFonts w:cs="Arial"/>
                <w:color w:val="auto"/>
                <w:sz w:val="22"/>
                <w:szCs w:val="22"/>
                <w:shd w:val="clear" w:color="auto" w:fill="FFFFFF"/>
              </w:rPr>
              <w:t xml:space="preserve">Overall, the average impact of arts participation on other areas of academic learning appears to be positive but moderate, about an additional three </w:t>
            </w:r>
            <w:proofErr w:type="gramStart"/>
            <w:r w:rsidRPr="00A306FA">
              <w:rPr>
                <w:rFonts w:cs="Arial"/>
                <w:color w:val="auto"/>
                <w:sz w:val="22"/>
                <w:szCs w:val="22"/>
                <w:shd w:val="clear" w:color="auto" w:fill="FFFFFF"/>
              </w:rPr>
              <w:t>months</w:t>
            </w:r>
            <w:proofErr w:type="gramEnd"/>
            <w:r w:rsidRPr="00A306FA">
              <w:rPr>
                <w:rFonts w:cs="Arial"/>
                <w:color w:val="auto"/>
                <w:sz w:val="22"/>
                <w:szCs w:val="22"/>
                <w:shd w:val="clear" w:color="auto" w:fill="FFFFFF"/>
              </w:rPr>
              <w:t xml:space="preserve"> progress. </w:t>
            </w:r>
          </w:p>
          <w:p w14:paraId="5D6BDA93" w14:textId="77777777" w:rsidR="00003854" w:rsidRPr="00A306FA" w:rsidRDefault="00003854" w:rsidP="00A306FA">
            <w:pPr>
              <w:pStyle w:val="NoSpacing"/>
              <w:rPr>
                <w:rFonts w:cs="Arial"/>
                <w:color w:val="263238"/>
                <w:sz w:val="22"/>
                <w:szCs w:val="22"/>
                <w:shd w:val="clear" w:color="auto" w:fill="FFFFFF"/>
              </w:rPr>
            </w:pPr>
          </w:p>
          <w:p w14:paraId="3FBF018A" w14:textId="38B7D737" w:rsidR="63EC1C5B" w:rsidRPr="00A306FA" w:rsidRDefault="00B716AC" w:rsidP="00A306FA">
            <w:pPr>
              <w:pStyle w:val="NoSpacing"/>
              <w:rPr>
                <w:rFonts w:cs="Arial"/>
                <w:sz w:val="22"/>
                <w:szCs w:val="22"/>
              </w:rPr>
            </w:pPr>
            <w:hyperlink r:id="rId31" w:history="1">
              <w:r w:rsidR="00003854" w:rsidRPr="00A306FA">
                <w:rPr>
                  <w:rStyle w:val="Hyperlink"/>
                  <w:rFonts w:cs="Arial"/>
                  <w:sz w:val="22"/>
                  <w:szCs w:val="22"/>
                </w:rPr>
                <w:t>https://educationendowmentfoundation.org.uk/education-evidence/teaching-learning-toolkit/arts-participation</w:t>
              </w:r>
            </w:hyperlink>
            <w:r w:rsidR="00003854" w:rsidRPr="00A306FA">
              <w:rPr>
                <w:rFonts w:cs="Arial"/>
                <w:sz w:val="22"/>
                <w:szCs w:val="22"/>
              </w:rPr>
              <w:t xml:space="preserve"> </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95C56F" w14:textId="3377D044" w:rsidR="63EC1C5B" w:rsidRDefault="00276F44" w:rsidP="63EC1C5B">
            <w:pPr>
              <w:pStyle w:val="TableRowCentered"/>
              <w:jc w:val="left"/>
              <w:rPr>
                <w:sz w:val="22"/>
                <w:szCs w:val="22"/>
              </w:rPr>
            </w:pPr>
            <w:r>
              <w:rPr>
                <w:sz w:val="22"/>
                <w:szCs w:val="22"/>
              </w:rPr>
              <w:t>2</w:t>
            </w:r>
            <w:r w:rsidR="00A306FA">
              <w:rPr>
                <w:sz w:val="22"/>
                <w:szCs w:val="22"/>
              </w:rPr>
              <w:t>,4</w:t>
            </w:r>
          </w:p>
        </w:tc>
      </w:tr>
      <w:tr w:rsidR="63EC1C5B" w14:paraId="4EA3A621" w14:textId="77777777" w:rsidTr="004A291E">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C3736A" w14:textId="7A69E805" w:rsidR="2B780BA3" w:rsidRPr="00A306FA" w:rsidRDefault="2B780BA3" w:rsidP="00A306FA">
            <w:pPr>
              <w:pStyle w:val="NoSpacing"/>
              <w:rPr>
                <w:rFonts w:cs="Arial"/>
                <w:i/>
                <w:iCs/>
                <w:sz w:val="22"/>
                <w:szCs w:val="22"/>
              </w:rPr>
            </w:pPr>
            <w:r w:rsidRPr="00A306FA">
              <w:rPr>
                <w:rFonts w:cs="Arial"/>
                <w:iCs/>
                <w:sz w:val="22"/>
                <w:szCs w:val="22"/>
              </w:rPr>
              <w:t>Subsidising out of school care (before and after school clubs</w:t>
            </w:r>
            <w:r w:rsidRPr="00A306FA">
              <w:rPr>
                <w:rFonts w:cs="Arial"/>
                <w:i/>
                <w:iCs/>
                <w:sz w:val="22"/>
                <w:szCs w:val="22"/>
              </w:rPr>
              <w:t>)</w:t>
            </w:r>
          </w:p>
          <w:p w14:paraId="5C7F4375" w14:textId="4A73A475" w:rsidR="2B780BA3" w:rsidRPr="00A306FA" w:rsidRDefault="2B780BA3" w:rsidP="00A306FA">
            <w:pPr>
              <w:pStyle w:val="NoSpacing"/>
              <w:rPr>
                <w:rFonts w:cs="Arial"/>
                <w:iCs/>
                <w:sz w:val="22"/>
                <w:szCs w:val="22"/>
              </w:rPr>
            </w:pP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ACF74F" w14:textId="243E7F30" w:rsidR="63EC1C5B" w:rsidRPr="00A306FA" w:rsidRDefault="00686AE1" w:rsidP="00A306FA">
            <w:pPr>
              <w:pStyle w:val="NoSpacing"/>
              <w:rPr>
                <w:rStyle w:val="normaltextrun"/>
                <w:rFonts w:cs="Arial"/>
                <w:color w:val="000000"/>
                <w:sz w:val="22"/>
                <w:szCs w:val="22"/>
                <w:shd w:val="clear" w:color="auto" w:fill="FFFFFF"/>
              </w:rPr>
            </w:pPr>
            <w:r w:rsidRPr="00A306FA">
              <w:rPr>
                <w:rStyle w:val="normaltextrun"/>
                <w:rFonts w:cs="Arial"/>
                <w:color w:val="000000"/>
                <w:sz w:val="22"/>
                <w:szCs w:val="22"/>
                <w:shd w:val="clear" w:color="auto" w:fill="FFFFFF"/>
              </w:rPr>
              <w:t xml:space="preserve">The revised EEF report on the impact of breakfast clubs still find that the impact for KS1 pupils is an additional 2 </w:t>
            </w:r>
            <w:proofErr w:type="gramStart"/>
            <w:r w:rsidRPr="00A306FA">
              <w:rPr>
                <w:rStyle w:val="normaltextrun"/>
                <w:rFonts w:cs="Arial"/>
                <w:color w:val="000000"/>
                <w:sz w:val="22"/>
                <w:szCs w:val="22"/>
                <w:shd w:val="clear" w:color="auto" w:fill="FFFFFF"/>
              </w:rPr>
              <w:t>months</w:t>
            </w:r>
            <w:proofErr w:type="gramEnd"/>
            <w:r w:rsidRPr="00A306FA">
              <w:rPr>
                <w:rStyle w:val="normaltextrun"/>
                <w:rFonts w:cs="Arial"/>
                <w:color w:val="000000"/>
                <w:sz w:val="22"/>
                <w:szCs w:val="22"/>
                <w:shd w:val="clear" w:color="auto" w:fill="FFFFFF"/>
              </w:rPr>
              <w:t xml:space="preserve"> progress over the year, whereas the KS2 outcome has been reduced to 0 months.</w:t>
            </w:r>
          </w:p>
          <w:p w14:paraId="2A1B11D7" w14:textId="77777777" w:rsidR="00686AE1" w:rsidRPr="00A306FA" w:rsidRDefault="00B716AC" w:rsidP="00A306FA">
            <w:pPr>
              <w:pStyle w:val="NoSpacing"/>
              <w:rPr>
                <w:rFonts w:cs="Arial"/>
                <w:sz w:val="22"/>
                <w:szCs w:val="22"/>
              </w:rPr>
            </w:pPr>
            <w:hyperlink r:id="rId32" w:history="1">
              <w:r w:rsidR="00686AE1" w:rsidRPr="00A306FA">
                <w:rPr>
                  <w:rStyle w:val="Hyperlink"/>
                  <w:rFonts w:cs="Arial"/>
                  <w:sz w:val="22"/>
                  <w:szCs w:val="22"/>
                </w:rPr>
                <w:t>https://educationendowmentfoundation.org.uk/news/eef-statement-republication-of-the-evaluation-of-school-breakfast-clubs</w:t>
              </w:r>
            </w:hyperlink>
            <w:r w:rsidR="00686AE1" w:rsidRPr="00A306FA">
              <w:rPr>
                <w:rFonts w:cs="Arial"/>
                <w:sz w:val="22"/>
                <w:szCs w:val="22"/>
              </w:rPr>
              <w:t xml:space="preserve"> </w:t>
            </w:r>
          </w:p>
          <w:p w14:paraId="2C33C05A" w14:textId="5BE33E01" w:rsidR="00686AE1" w:rsidRPr="00A306FA" w:rsidRDefault="00686AE1" w:rsidP="00A306FA">
            <w:pPr>
              <w:pStyle w:val="NoSpacing"/>
              <w:rPr>
                <w:rFonts w:cs="Arial"/>
                <w:sz w:val="22"/>
                <w:szCs w:val="22"/>
              </w:rPr>
            </w:pPr>
            <w:r w:rsidRPr="00A306FA">
              <w:rPr>
                <w:rFonts w:cs="Arial"/>
                <w:sz w:val="22"/>
                <w:szCs w:val="22"/>
              </w:rPr>
              <w:t>Our subsidies for out of school care are</w:t>
            </w:r>
            <w:r w:rsidR="00B37B7B" w:rsidRPr="00A306FA">
              <w:rPr>
                <w:rFonts w:cs="Arial"/>
                <w:sz w:val="22"/>
                <w:szCs w:val="22"/>
              </w:rPr>
              <w:t xml:space="preserve"> grounded in</w:t>
            </w:r>
            <w:r w:rsidRPr="00A306FA">
              <w:rPr>
                <w:rFonts w:cs="Arial"/>
                <w:sz w:val="22"/>
                <w:szCs w:val="22"/>
              </w:rPr>
              <w:t xml:space="preserve"> preparing some of our most disadvantaged pupils for learning.  By spending time in our breakfast club particularly we have found that the transition from home to school is </w:t>
            </w:r>
            <w:r w:rsidR="00B37B7B" w:rsidRPr="00A306FA">
              <w:rPr>
                <w:rFonts w:cs="Arial"/>
                <w:sz w:val="22"/>
                <w:szCs w:val="22"/>
              </w:rPr>
              <w:t xml:space="preserve">a </w:t>
            </w:r>
            <w:r w:rsidRPr="00A306FA">
              <w:rPr>
                <w:rFonts w:cs="Arial"/>
                <w:sz w:val="22"/>
                <w:szCs w:val="22"/>
              </w:rPr>
              <w:t>more positive</w:t>
            </w:r>
            <w:r w:rsidR="00B37B7B" w:rsidRPr="00A306FA">
              <w:rPr>
                <w:rFonts w:cs="Arial"/>
                <w:sz w:val="22"/>
                <w:szCs w:val="22"/>
              </w:rPr>
              <w:t xml:space="preserve"> one</w:t>
            </w:r>
            <w:r w:rsidRPr="00A306FA">
              <w:rPr>
                <w:rFonts w:cs="Arial"/>
                <w:sz w:val="22"/>
                <w:szCs w:val="22"/>
              </w:rPr>
              <w:t>.</w:t>
            </w:r>
          </w:p>
          <w:p w14:paraId="681F2F62" w14:textId="01242F62" w:rsidR="00686AE1" w:rsidRPr="00A306FA" w:rsidRDefault="00686AE1" w:rsidP="00D724BB">
            <w:pPr>
              <w:pStyle w:val="NoSpacing"/>
              <w:rPr>
                <w:rFonts w:cs="Arial"/>
                <w:sz w:val="22"/>
                <w:szCs w:val="22"/>
              </w:rPr>
            </w:pPr>
            <w:r w:rsidRPr="00A306FA">
              <w:rPr>
                <w:rFonts w:cs="Arial"/>
                <w:sz w:val="22"/>
                <w:szCs w:val="22"/>
              </w:rPr>
              <w:t xml:space="preserve">We ensure that no child starts their learning hungry by providing breakfast bagels for all (see </w:t>
            </w:r>
            <w:r w:rsidR="00D724BB">
              <w:rPr>
                <w:rFonts w:cs="Arial"/>
                <w:sz w:val="22"/>
                <w:szCs w:val="22"/>
              </w:rPr>
              <w:t>Magic Breakfast</w:t>
            </w:r>
            <w:r w:rsidRPr="00A306FA">
              <w:rPr>
                <w:rFonts w:cs="Arial"/>
                <w:sz w:val="22"/>
                <w:szCs w:val="22"/>
              </w:rPr>
              <w:t xml:space="preserve"> below)</w:t>
            </w:r>
            <w:r w:rsidR="00B37B7B" w:rsidRPr="00A306FA">
              <w:rPr>
                <w:rFonts w:cs="Arial"/>
                <w:sz w:val="22"/>
                <w:szCs w:val="22"/>
              </w:rPr>
              <w:t>.</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4D1943" w14:textId="08061BB8" w:rsidR="63EC1C5B" w:rsidRDefault="00276F44" w:rsidP="63EC1C5B">
            <w:pPr>
              <w:pStyle w:val="TableRowCentered"/>
              <w:jc w:val="left"/>
              <w:rPr>
                <w:sz w:val="22"/>
                <w:szCs w:val="22"/>
              </w:rPr>
            </w:pPr>
            <w:r>
              <w:rPr>
                <w:sz w:val="22"/>
                <w:szCs w:val="22"/>
              </w:rPr>
              <w:t>1,2</w:t>
            </w:r>
            <w:r w:rsidR="00A306FA">
              <w:rPr>
                <w:sz w:val="22"/>
                <w:szCs w:val="22"/>
              </w:rPr>
              <w:t>,4,6</w:t>
            </w:r>
          </w:p>
        </w:tc>
      </w:tr>
      <w:tr w:rsidR="00686AE1" w14:paraId="436A7087" w14:textId="77777777" w:rsidTr="004A291E">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4DBC51" w14:textId="78136309" w:rsidR="00686AE1" w:rsidRPr="00A306FA" w:rsidRDefault="00A306FA" w:rsidP="00A306FA">
            <w:pPr>
              <w:pStyle w:val="NoSpacing"/>
              <w:rPr>
                <w:rFonts w:cs="Arial"/>
                <w:iCs/>
                <w:sz w:val="22"/>
                <w:szCs w:val="22"/>
              </w:rPr>
            </w:pPr>
            <w:r w:rsidRPr="00A306FA">
              <w:rPr>
                <w:rFonts w:cs="Arial"/>
                <w:iCs/>
                <w:sz w:val="22"/>
                <w:szCs w:val="22"/>
              </w:rPr>
              <w:t>Extra-curricular</w:t>
            </w:r>
            <w:r w:rsidR="00686AE1" w:rsidRPr="00A306FA">
              <w:rPr>
                <w:rFonts w:cs="Arial"/>
                <w:iCs/>
                <w:sz w:val="22"/>
                <w:szCs w:val="22"/>
              </w:rPr>
              <w:t xml:space="preserve"> sports </w:t>
            </w:r>
          </w:p>
          <w:p w14:paraId="1A771642" w14:textId="7DBB164A" w:rsidR="00686AE1" w:rsidRPr="00A306FA" w:rsidRDefault="00686AE1" w:rsidP="00A306FA">
            <w:pPr>
              <w:pStyle w:val="NoSpacing"/>
              <w:rPr>
                <w:rFonts w:cs="Arial"/>
                <w:i/>
                <w:iCs/>
                <w:sz w:val="22"/>
                <w:szCs w:val="22"/>
              </w:rPr>
            </w:pP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CD42E0" w14:textId="0798468D" w:rsidR="00223131" w:rsidRPr="00A306FA" w:rsidRDefault="00223131" w:rsidP="00A306FA">
            <w:pPr>
              <w:pStyle w:val="NoSpacing"/>
              <w:rPr>
                <w:rStyle w:val="normaltextrun"/>
                <w:rFonts w:cs="Arial"/>
                <w:color w:val="000000"/>
                <w:sz w:val="22"/>
                <w:szCs w:val="22"/>
                <w:shd w:val="clear" w:color="auto" w:fill="FFFFFF"/>
              </w:rPr>
            </w:pPr>
            <w:r w:rsidRPr="00A306FA">
              <w:rPr>
                <w:rStyle w:val="normaltextrun"/>
                <w:rFonts w:cs="Arial"/>
                <w:color w:val="000000"/>
                <w:sz w:val="22"/>
                <w:szCs w:val="22"/>
                <w:shd w:val="clear" w:color="auto" w:fill="FFFFFF"/>
              </w:rPr>
              <w:t xml:space="preserve">Evidence shows that there is a positive impact of +1 month on academic attainment.  </w:t>
            </w:r>
            <w:r w:rsidR="001B1C64" w:rsidRPr="00A306FA">
              <w:rPr>
                <w:rStyle w:val="normaltextrun"/>
                <w:rFonts w:cs="Arial"/>
                <w:color w:val="000000"/>
                <w:sz w:val="22"/>
                <w:szCs w:val="22"/>
                <w:shd w:val="clear" w:color="auto" w:fill="FFFFFF"/>
              </w:rPr>
              <w:t>However,</w:t>
            </w:r>
            <w:r w:rsidRPr="00A306FA">
              <w:rPr>
                <w:rStyle w:val="normaltextrun"/>
                <w:rFonts w:cs="Arial"/>
                <w:color w:val="000000"/>
                <w:sz w:val="22"/>
                <w:szCs w:val="22"/>
                <w:shd w:val="clear" w:color="auto" w:fill="FFFFFF"/>
              </w:rPr>
              <w:t xml:space="preserve"> our reasons for offering free after school sports clubs are not just based around their academic attainment.  We know our disadvantaged pupils are less likely to be involved in clubs outside of school for many reasons.  By offering free access, we are allowing our children to discover other areas they can be successful at, develop teamwork and belonging and enjoy structured physical activity.  All of these help develop the self-efficacy of our children.</w:t>
            </w:r>
          </w:p>
          <w:p w14:paraId="1F853FE1" w14:textId="3D629097" w:rsidR="00686AE1" w:rsidRPr="00A306FA" w:rsidRDefault="00686AE1" w:rsidP="00A306FA">
            <w:pPr>
              <w:pStyle w:val="NoSpacing"/>
              <w:rPr>
                <w:rStyle w:val="eop"/>
                <w:rFonts w:cs="Arial"/>
                <w:color w:val="000000"/>
                <w:sz w:val="22"/>
                <w:szCs w:val="22"/>
                <w:shd w:val="clear" w:color="auto" w:fill="FFFFFF"/>
              </w:rPr>
            </w:pPr>
            <w:r w:rsidRPr="00A306FA">
              <w:rPr>
                <w:rStyle w:val="normaltextrun"/>
                <w:rFonts w:cs="Arial"/>
                <w:color w:val="000000"/>
                <w:sz w:val="22"/>
                <w:szCs w:val="22"/>
                <w:shd w:val="clear" w:color="auto" w:fill="FFFFFF"/>
              </w:rPr>
              <w:t xml:space="preserve">Being involved in extra-curricular sporting activities may </w:t>
            </w:r>
            <w:r w:rsidR="00223131" w:rsidRPr="00A306FA">
              <w:rPr>
                <w:rStyle w:val="normaltextrun"/>
                <w:rFonts w:cs="Arial"/>
                <w:color w:val="000000"/>
                <w:sz w:val="22"/>
                <w:szCs w:val="22"/>
                <w:shd w:val="clear" w:color="auto" w:fill="FFFFFF"/>
              </w:rPr>
              <w:t xml:space="preserve">also </w:t>
            </w:r>
            <w:r w:rsidRPr="00A306FA">
              <w:rPr>
                <w:rStyle w:val="normaltextrun"/>
                <w:rFonts w:cs="Arial"/>
                <w:color w:val="000000"/>
                <w:sz w:val="22"/>
                <w:szCs w:val="22"/>
                <w:shd w:val="clear" w:color="auto" w:fill="FFFFFF"/>
              </w:rPr>
              <w:t>increase attendance and retention. </w:t>
            </w:r>
            <w:r w:rsidRPr="00A306FA">
              <w:rPr>
                <w:rStyle w:val="eop"/>
                <w:rFonts w:cs="Arial"/>
                <w:color w:val="000000"/>
                <w:sz w:val="22"/>
                <w:szCs w:val="22"/>
                <w:shd w:val="clear" w:color="auto" w:fill="FFFFFF"/>
              </w:rPr>
              <w:t> </w:t>
            </w:r>
          </w:p>
          <w:p w14:paraId="659D91A1" w14:textId="3EFE8E73" w:rsidR="00223131" w:rsidRPr="00A306FA" w:rsidRDefault="00B716AC" w:rsidP="00A306FA">
            <w:pPr>
              <w:pStyle w:val="NoSpacing"/>
              <w:rPr>
                <w:rStyle w:val="normaltextrun"/>
                <w:rFonts w:cs="Arial"/>
                <w:color w:val="000000"/>
                <w:sz w:val="22"/>
                <w:szCs w:val="22"/>
                <w:shd w:val="clear" w:color="auto" w:fill="FFFFFF"/>
              </w:rPr>
            </w:pPr>
            <w:hyperlink r:id="rId33" w:history="1">
              <w:r w:rsidR="00223131" w:rsidRPr="00A306FA">
                <w:rPr>
                  <w:rStyle w:val="Hyperlink"/>
                  <w:rFonts w:cs="Arial"/>
                  <w:sz w:val="22"/>
                  <w:szCs w:val="22"/>
                  <w:shd w:val="clear" w:color="auto" w:fill="FFFFFF"/>
                </w:rPr>
                <w:t>https://educationendowmentfoundation.org.uk/education-evidence/teaching-learning-toolkit/physical-activity</w:t>
              </w:r>
            </w:hyperlink>
            <w:r w:rsidR="00223131" w:rsidRPr="00A306FA">
              <w:rPr>
                <w:rStyle w:val="normaltextrun"/>
                <w:rFonts w:cs="Arial"/>
                <w:color w:val="000000"/>
                <w:sz w:val="22"/>
                <w:szCs w:val="22"/>
                <w:shd w:val="clear" w:color="auto" w:fill="FFFFFF"/>
              </w:rPr>
              <w:t xml:space="preserve"> </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E8BB68" w14:textId="773434A3" w:rsidR="00686AE1" w:rsidRDefault="00276F44" w:rsidP="63EC1C5B">
            <w:pPr>
              <w:pStyle w:val="TableRowCentered"/>
              <w:jc w:val="left"/>
              <w:rPr>
                <w:sz w:val="22"/>
                <w:szCs w:val="22"/>
              </w:rPr>
            </w:pPr>
            <w:r>
              <w:rPr>
                <w:sz w:val="22"/>
                <w:szCs w:val="22"/>
              </w:rPr>
              <w:t>1</w:t>
            </w:r>
            <w:r w:rsidR="00A306FA">
              <w:rPr>
                <w:sz w:val="22"/>
                <w:szCs w:val="22"/>
              </w:rPr>
              <w:t>,2,4</w:t>
            </w:r>
          </w:p>
        </w:tc>
      </w:tr>
      <w:tr w:rsidR="00057832" w14:paraId="30C6377F" w14:textId="77777777" w:rsidTr="004A291E">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570279" w14:textId="5D36A536" w:rsidR="00057832" w:rsidRPr="00A306FA" w:rsidRDefault="00057832" w:rsidP="00A306FA">
            <w:pPr>
              <w:pStyle w:val="NoSpacing"/>
              <w:rPr>
                <w:rFonts w:cs="Arial"/>
                <w:iCs/>
                <w:sz w:val="22"/>
                <w:szCs w:val="22"/>
              </w:rPr>
            </w:pPr>
            <w:r w:rsidRPr="00A306FA">
              <w:rPr>
                <w:rFonts w:cs="Arial"/>
                <w:iCs/>
                <w:sz w:val="22"/>
                <w:szCs w:val="22"/>
              </w:rPr>
              <w:t xml:space="preserve">Magic Breakfast annual </w:t>
            </w:r>
            <w:r w:rsidR="00845649" w:rsidRPr="00A306FA">
              <w:rPr>
                <w:rFonts w:cs="Arial"/>
                <w:iCs/>
                <w:sz w:val="22"/>
                <w:szCs w:val="22"/>
              </w:rPr>
              <w:t>membership</w:t>
            </w:r>
          </w:p>
          <w:p w14:paraId="2AA72F7D" w14:textId="3E3D4398" w:rsidR="00057832" w:rsidRPr="00A306FA" w:rsidRDefault="00057832" w:rsidP="00D17998">
            <w:pPr>
              <w:pStyle w:val="NoSpacing"/>
              <w:rPr>
                <w:rFonts w:cs="Arial"/>
                <w:iCs/>
                <w:sz w:val="22"/>
                <w:szCs w:val="22"/>
              </w:rPr>
            </w:pP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7CDDFF" w14:textId="77777777" w:rsidR="00B716AC" w:rsidRDefault="00A306FA" w:rsidP="00A306FA">
            <w:pPr>
              <w:pStyle w:val="NoSpacing"/>
              <w:rPr>
                <w:rStyle w:val="normaltextrun"/>
                <w:rFonts w:cs="Arial"/>
                <w:color w:val="000000"/>
                <w:sz w:val="22"/>
                <w:szCs w:val="22"/>
                <w:shd w:val="clear" w:color="auto" w:fill="FFFFFF"/>
              </w:rPr>
            </w:pPr>
            <w:r>
              <w:rPr>
                <w:rStyle w:val="normaltextrun"/>
                <w:rFonts w:cs="Arial"/>
                <w:color w:val="000000"/>
                <w:sz w:val="22"/>
                <w:szCs w:val="22"/>
                <w:shd w:val="clear" w:color="auto" w:fill="FFFFFF"/>
              </w:rPr>
              <w:t>In order that no child is too hungry to learn we offer bagels first thing in the morning on the playground. Pre-</w:t>
            </w:r>
            <w:proofErr w:type="spellStart"/>
            <w:r>
              <w:rPr>
                <w:rStyle w:val="normaltextrun"/>
                <w:rFonts w:cs="Arial"/>
                <w:color w:val="000000"/>
                <w:sz w:val="22"/>
                <w:szCs w:val="22"/>
                <w:shd w:val="clear" w:color="auto" w:fill="FFFFFF"/>
              </w:rPr>
              <w:t>Covid</w:t>
            </w:r>
            <w:proofErr w:type="spellEnd"/>
            <w:r>
              <w:rPr>
                <w:rStyle w:val="normaltextrun"/>
                <w:rFonts w:cs="Arial"/>
                <w:color w:val="000000"/>
                <w:sz w:val="22"/>
                <w:szCs w:val="22"/>
                <w:shd w:val="clear" w:color="auto" w:fill="FFFFFF"/>
              </w:rPr>
              <w:t xml:space="preserve"> this reduced the </w:t>
            </w:r>
            <w:proofErr w:type="spellStart"/>
            <w:r>
              <w:rPr>
                <w:rStyle w:val="normaltextrun"/>
                <w:rFonts w:cs="Arial"/>
                <w:color w:val="000000"/>
                <w:sz w:val="22"/>
                <w:szCs w:val="22"/>
                <w:shd w:val="clear" w:color="auto" w:fill="FFFFFF"/>
              </w:rPr>
              <w:t>lates</w:t>
            </w:r>
            <w:proofErr w:type="spellEnd"/>
            <w:r>
              <w:rPr>
                <w:rStyle w:val="normaltextrun"/>
                <w:rFonts w:cs="Arial"/>
                <w:color w:val="000000"/>
                <w:sz w:val="22"/>
                <w:szCs w:val="22"/>
                <w:shd w:val="clear" w:color="auto" w:fill="FFFFFF"/>
              </w:rPr>
              <w:t>/absences particularly of our disadvantaged pupils.</w:t>
            </w:r>
          </w:p>
          <w:p w14:paraId="34B4AF8D" w14:textId="5E59A632" w:rsidR="00B716AC" w:rsidRDefault="00B716AC" w:rsidP="00A306FA">
            <w:pPr>
              <w:pStyle w:val="NoSpacing"/>
              <w:rPr>
                <w:rStyle w:val="normaltextrun"/>
                <w:rFonts w:cs="Arial"/>
                <w:color w:val="000000"/>
                <w:sz w:val="22"/>
                <w:szCs w:val="22"/>
                <w:shd w:val="clear" w:color="auto" w:fill="FFFFFF"/>
              </w:rPr>
            </w:pPr>
            <w:r>
              <w:rPr>
                <w:rStyle w:val="normaltextrun"/>
                <w:rFonts w:cs="Arial"/>
                <w:color w:val="000000"/>
                <w:sz w:val="22"/>
                <w:szCs w:val="22"/>
                <w:shd w:val="clear" w:color="auto" w:fill="FFFFFF"/>
              </w:rPr>
              <w:t>Our membership also supports disadvantaged families through the school holidays by offering a breakfast provision delivered directly to their homes fortnightly.</w:t>
            </w:r>
          </w:p>
          <w:p w14:paraId="6E38B18A" w14:textId="57DB2B2B" w:rsidR="00057832" w:rsidRDefault="00B716AC" w:rsidP="00A306FA">
            <w:pPr>
              <w:pStyle w:val="NoSpacing"/>
              <w:rPr>
                <w:rStyle w:val="normaltextrun"/>
                <w:rFonts w:cs="Arial"/>
                <w:color w:val="000000"/>
                <w:sz w:val="22"/>
                <w:szCs w:val="22"/>
                <w:shd w:val="clear" w:color="auto" w:fill="FFFFFF"/>
              </w:rPr>
            </w:pPr>
            <w:r>
              <w:rPr>
                <w:rStyle w:val="normaltextrun"/>
                <w:rFonts w:cs="Arial"/>
                <w:color w:val="000000"/>
                <w:sz w:val="22"/>
                <w:szCs w:val="22"/>
                <w:shd w:val="clear" w:color="auto" w:fill="FFFFFF"/>
              </w:rPr>
              <w:t>Our membership</w:t>
            </w:r>
            <w:r w:rsidR="00A306FA">
              <w:rPr>
                <w:rStyle w:val="normaltextrun"/>
                <w:rFonts w:cs="Arial"/>
                <w:color w:val="000000"/>
                <w:sz w:val="22"/>
                <w:szCs w:val="22"/>
                <w:shd w:val="clear" w:color="auto" w:fill="FFFFFF"/>
              </w:rPr>
              <w:t xml:space="preserve"> has also provided us with two class sets of books and introduced us to the Reading Champions programme (see further information)</w:t>
            </w:r>
          </w:p>
          <w:p w14:paraId="5D381E57" w14:textId="77777777" w:rsidR="00D724BB" w:rsidRPr="00A306FA" w:rsidRDefault="00B716AC" w:rsidP="00D724BB">
            <w:pPr>
              <w:pStyle w:val="NoSpacing"/>
              <w:rPr>
                <w:rFonts w:cs="Arial"/>
                <w:sz w:val="22"/>
                <w:szCs w:val="22"/>
              </w:rPr>
            </w:pPr>
            <w:hyperlink r:id="rId34" w:history="1">
              <w:r w:rsidR="00D724BB" w:rsidRPr="00A306FA">
                <w:rPr>
                  <w:rStyle w:val="Hyperlink"/>
                  <w:rFonts w:cs="Arial"/>
                  <w:sz w:val="22"/>
                  <w:szCs w:val="22"/>
                </w:rPr>
                <w:t>https://educationendowmentfoundation.org.uk/news/eef-statement-republication-of-the-evaluation-of-school-breakfast-clubs</w:t>
              </w:r>
            </w:hyperlink>
            <w:r w:rsidR="00D724BB" w:rsidRPr="00A306FA">
              <w:rPr>
                <w:rFonts w:cs="Arial"/>
                <w:sz w:val="22"/>
                <w:szCs w:val="22"/>
              </w:rPr>
              <w:t xml:space="preserve"> </w:t>
            </w:r>
          </w:p>
          <w:p w14:paraId="6AD5A6AC" w14:textId="2829FF6D" w:rsidR="00D724BB" w:rsidRPr="00A306FA" w:rsidRDefault="00D724BB" w:rsidP="00A306FA">
            <w:pPr>
              <w:pStyle w:val="NoSpacing"/>
              <w:rPr>
                <w:rStyle w:val="normaltextrun"/>
                <w:rFonts w:cs="Arial"/>
                <w:color w:val="000000"/>
                <w:sz w:val="22"/>
                <w:szCs w:val="22"/>
                <w:shd w:val="clear" w:color="auto" w:fill="FFFFFF"/>
              </w:rPr>
            </w:pP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6813A4" w14:textId="4D17A56B" w:rsidR="00057832" w:rsidRDefault="00A306FA" w:rsidP="63EC1C5B">
            <w:pPr>
              <w:pStyle w:val="TableRowCentered"/>
              <w:jc w:val="left"/>
              <w:rPr>
                <w:sz w:val="22"/>
                <w:szCs w:val="22"/>
              </w:rPr>
            </w:pPr>
            <w:r>
              <w:rPr>
                <w:sz w:val="22"/>
                <w:szCs w:val="22"/>
              </w:rPr>
              <w:t>1,2,3,4,5,6</w:t>
            </w:r>
          </w:p>
        </w:tc>
      </w:tr>
      <w:tr w:rsidR="001B1C64" w14:paraId="2A71958D" w14:textId="77777777" w:rsidTr="004A291E">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6C735B" w14:textId="60690C7E" w:rsidR="001B1C64" w:rsidRPr="00A306FA" w:rsidRDefault="001B1C64" w:rsidP="001B1C64">
            <w:pPr>
              <w:pStyle w:val="NoSpacing"/>
              <w:rPr>
                <w:rFonts w:cs="Arial"/>
                <w:iCs/>
                <w:sz w:val="22"/>
                <w:szCs w:val="22"/>
              </w:rPr>
            </w:pPr>
            <w:r>
              <w:rPr>
                <w:rFonts w:cs="Arial"/>
                <w:iCs/>
                <w:sz w:val="22"/>
                <w:szCs w:val="22"/>
              </w:rPr>
              <w:t xml:space="preserve">Safeguarding DSL team case management and supervision </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280AA1" w14:textId="0E0CEE3A" w:rsidR="00AE1E1B" w:rsidRDefault="00AE1E1B" w:rsidP="00AE1E1B">
            <w:pPr>
              <w:pStyle w:val="NoSpacing"/>
              <w:rPr>
                <w:rStyle w:val="normaltextrun"/>
                <w:rFonts w:cs="Arial"/>
                <w:color w:val="000000"/>
                <w:sz w:val="22"/>
                <w:szCs w:val="22"/>
                <w:shd w:val="clear" w:color="auto" w:fill="FFFFFF"/>
              </w:rPr>
            </w:pPr>
            <w:r>
              <w:rPr>
                <w:rStyle w:val="normaltextrun"/>
                <w:rFonts w:cs="Arial"/>
                <w:color w:val="000000"/>
                <w:sz w:val="22"/>
                <w:szCs w:val="22"/>
                <w:shd w:val="clear" w:color="auto" w:fill="FFFFFF"/>
              </w:rPr>
              <w:t xml:space="preserve">Evidence in our school safeguarding system highlights the correlation between children that are in receipt of PPG, and children with safeguarding concerns. Of the 15 children we have currently in tier 4 and tier 3 (10 and 5 respectively), 91% of these pupils are eligible for pupil premium. </w:t>
            </w:r>
          </w:p>
          <w:p w14:paraId="2992398F" w14:textId="31DCED7E" w:rsidR="001B1C64" w:rsidRDefault="00AE1E1B" w:rsidP="00AE1E1B">
            <w:pPr>
              <w:pStyle w:val="NoSpacing"/>
              <w:rPr>
                <w:rStyle w:val="normaltextrun"/>
                <w:rFonts w:cs="Arial"/>
                <w:color w:val="000000"/>
                <w:sz w:val="22"/>
                <w:szCs w:val="22"/>
                <w:shd w:val="clear" w:color="auto" w:fill="FFFFFF"/>
              </w:rPr>
            </w:pPr>
            <w:r>
              <w:rPr>
                <w:rStyle w:val="normaltextrun"/>
                <w:rFonts w:cs="Arial"/>
                <w:color w:val="000000"/>
                <w:sz w:val="22"/>
                <w:szCs w:val="22"/>
                <w:shd w:val="clear" w:color="auto" w:fill="FFFFFF"/>
              </w:rPr>
              <w:t>The DSL and DDSLs conduct safeguarding meetings fortnightly to review open concerns and plan actions needed to ensure continued safety for all pupils.</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B6F212" w14:textId="1D4369E2" w:rsidR="001B1C64" w:rsidRDefault="001B1C64" w:rsidP="63EC1C5B">
            <w:pPr>
              <w:pStyle w:val="TableRowCentered"/>
              <w:jc w:val="left"/>
              <w:rPr>
                <w:sz w:val="22"/>
                <w:szCs w:val="22"/>
              </w:rPr>
            </w:pPr>
            <w:r>
              <w:rPr>
                <w:sz w:val="22"/>
                <w:szCs w:val="22"/>
              </w:rPr>
              <w:t>6</w:t>
            </w:r>
          </w:p>
        </w:tc>
      </w:tr>
    </w:tbl>
    <w:p w14:paraId="4800E7F5" w14:textId="77777777" w:rsidR="00EE306C" w:rsidRDefault="00EE306C" w:rsidP="00FF76E1">
      <w:pPr>
        <w:rPr>
          <w:b/>
          <w:bCs/>
          <w:color w:val="104F75"/>
          <w:sz w:val="28"/>
          <w:szCs w:val="28"/>
        </w:rPr>
      </w:pPr>
    </w:p>
    <w:p w14:paraId="66D0C847" w14:textId="48661232" w:rsidR="00FF76E1" w:rsidRDefault="00FF76E1" w:rsidP="00FF76E1">
      <w:r>
        <w:rPr>
          <w:b/>
          <w:bCs/>
          <w:color w:val="104F75"/>
          <w:sz w:val="28"/>
          <w:szCs w:val="28"/>
        </w:rPr>
        <w:t xml:space="preserve">Total budgeted cost: £ </w:t>
      </w:r>
      <w:r w:rsidR="00EE306C">
        <w:rPr>
          <w:b/>
          <w:bCs/>
          <w:color w:val="104F75"/>
          <w:sz w:val="28"/>
          <w:szCs w:val="28"/>
        </w:rPr>
        <w:t>1</w:t>
      </w:r>
      <w:r w:rsidR="00C80A60">
        <w:rPr>
          <w:b/>
          <w:bCs/>
          <w:color w:val="104F75"/>
          <w:sz w:val="28"/>
          <w:szCs w:val="28"/>
        </w:rPr>
        <w:t>72</w:t>
      </w:r>
      <w:r w:rsidR="00EE306C">
        <w:rPr>
          <w:b/>
          <w:bCs/>
          <w:color w:val="104F75"/>
          <w:sz w:val="28"/>
          <w:szCs w:val="28"/>
        </w:rPr>
        <w:t>,</w:t>
      </w:r>
      <w:r w:rsidR="00C80A60">
        <w:rPr>
          <w:b/>
          <w:bCs/>
          <w:color w:val="104F75"/>
          <w:sz w:val="28"/>
          <w:szCs w:val="28"/>
        </w:rPr>
        <w:t>821</w:t>
      </w:r>
      <w:r w:rsidR="00EE306C">
        <w:rPr>
          <w:b/>
          <w:bCs/>
          <w:color w:val="104F75"/>
          <w:sz w:val="28"/>
          <w:szCs w:val="28"/>
        </w:rPr>
        <w:t>.03</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67F1E" w14:textId="56FD4872" w:rsidR="002B2C7D" w:rsidRDefault="002B2C7D" w:rsidP="002B2C7D">
            <w:pPr>
              <w:rPr>
                <w:sz w:val="22"/>
                <w:szCs w:val="22"/>
              </w:rPr>
            </w:pPr>
            <w:proofErr w:type="spellStart"/>
            <w:r>
              <w:rPr>
                <w:sz w:val="22"/>
                <w:szCs w:val="22"/>
              </w:rPr>
              <w:t>Covid</w:t>
            </w:r>
            <w:proofErr w:type="spellEnd"/>
            <w:r w:rsidR="003B6071">
              <w:rPr>
                <w:sz w:val="22"/>
                <w:szCs w:val="22"/>
              </w:rPr>
              <w:t xml:space="preserve"> closures</w:t>
            </w:r>
            <w:r>
              <w:rPr>
                <w:sz w:val="22"/>
                <w:szCs w:val="22"/>
              </w:rPr>
              <w:t xml:space="preserve"> from March 2020 to February 2021 led to national tests being cancelled in July 2020 and there is therefore no national data.  Internal assessments during 2020/21 show the impact of partial school closures upon our pupils. The impact of Covid-19 disrupted all of our subject areas to varying degrees. As evidenced in schools across the country, school closure was most detrimental to our disadvantaged pupils. This impact was mitigated in the second lockdown by our resolution to maintain a high quality curriculum aided by use of</w:t>
            </w:r>
            <w:r w:rsidR="003B6071">
              <w:rPr>
                <w:sz w:val="22"/>
                <w:szCs w:val="22"/>
              </w:rPr>
              <w:t xml:space="preserve"> paper resources,</w:t>
            </w:r>
            <w:r>
              <w:rPr>
                <w:sz w:val="22"/>
                <w:szCs w:val="22"/>
              </w:rPr>
              <w:t xml:space="preserve"> online resources and platforms.</w:t>
            </w:r>
          </w:p>
          <w:p w14:paraId="5BFF0ACD" w14:textId="54705B49" w:rsidR="002B2C7D" w:rsidRPr="005F6E56" w:rsidRDefault="003B6071" w:rsidP="002B2C7D">
            <w:pPr>
              <w:rPr>
                <w:sz w:val="22"/>
                <w:szCs w:val="22"/>
              </w:rPr>
            </w:pPr>
            <w:r>
              <w:rPr>
                <w:sz w:val="22"/>
                <w:szCs w:val="22"/>
              </w:rPr>
              <w:t>At</w:t>
            </w:r>
            <w:r w:rsidR="005F6E56" w:rsidRPr="005F6E56">
              <w:rPr>
                <w:sz w:val="22"/>
                <w:szCs w:val="22"/>
              </w:rPr>
              <w:t xml:space="preserve"> the end of </w:t>
            </w:r>
            <w:proofErr w:type="spellStart"/>
            <w:r w:rsidR="005F6E56" w:rsidRPr="005F6E56">
              <w:rPr>
                <w:sz w:val="22"/>
                <w:szCs w:val="22"/>
              </w:rPr>
              <w:t>Autum</w:t>
            </w:r>
            <w:proofErr w:type="spellEnd"/>
            <w:r w:rsidR="002B2C7D" w:rsidRPr="005F6E56">
              <w:rPr>
                <w:sz w:val="22"/>
                <w:szCs w:val="22"/>
              </w:rPr>
              <w:t xml:space="preserve"> 2020, assessments were completed to establish the impact of the pandemic upon lost learning. Across the school. the average percentage of children whose reading </w:t>
            </w:r>
            <w:r>
              <w:rPr>
                <w:sz w:val="22"/>
                <w:szCs w:val="22"/>
              </w:rPr>
              <w:t>reached national expectations</w:t>
            </w:r>
            <w:r w:rsidR="002B2C7D" w:rsidRPr="005F6E56">
              <w:rPr>
                <w:sz w:val="22"/>
                <w:szCs w:val="22"/>
              </w:rPr>
              <w:t xml:space="preserve"> was </w:t>
            </w:r>
            <w:r w:rsidR="005F6E56" w:rsidRPr="005F6E56">
              <w:rPr>
                <w:sz w:val="22"/>
                <w:szCs w:val="22"/>
              </w:rPr>
              <w:t>41</w:t>
            </w:r>
            <w:r w:rsidR="002B2C7D" w:rsidRPr="005F6E56">
              <w:rPr>
                <w:sz w:val="22"/>
                <w:szCs w:val="22"/>
              </w:rPr>
              <w:t>%</w:t>
            </w:r>
            <w:r w:rsidR="005F6E56" w:rsidRPr="005F6E56">
              <w:rPr>
                <w:sz w:val="22"/>
                <w:szCs w:val="22"/>
              </w:rPr>
              <w:t xml:space="preserve"> in KS2</w:t>
            </w:r>
            <w:r w:rsidR="002B2C7D" w:rsidRPr="005F6E56">
              <w:rPr>
                <w:sz w:val="22"/>
                <w:szCs w:val="22"/>
              </w:rPr>
              <w:t xml:space="preserve"> </w:t>
            </w:r>
            <w:r w:rsidR="005F6E56" w:rsidRPr="005F6E56">
              <w:rPr>
                <w:sz w:val="22"/>
                <w:szCs w:val="22"/>
              </w:rPr>
              <w:t xml:space="preserve">and 38% in KS1. </w:t>
            </w:r>
            <w:r w:rsidR="002B2C7D" w:rsidRPr="005F6E56">
              <w:rPr>
                <w:sz w:val="22"/>
                <w:szCs w:val="22"/>
              </w:rPr>
              <w:t xml:space="preserve">The average percentage of children achieving age-related expectations in writing was </w:t>
            </w:r>
            <w:r w:rsidR="005F6E56" w:rsidRPr="005F6E56">
              <w:rPr>
                <w:sz w:val="22"/>
                <w:szCs w:val="22"/>
              </w:rPr>
              <w:t>18.5</w:t>
            </w:r>
            <w:r w:rsidR="002B2C7D" w:rsidRPr="005F6E56">
              <w:rPr>
                <w:sz w:val="22"/>
                <w:szCs w:val="22"/>
              </w:rPr>
              <w:t>%</w:t>
            </w:r>
            <w:r w:rsidR="005F6E56" w:rsidRPr="005F6E56">
              <w:rPr>
                <w:sz w:val="22"/>
                <w:szCs w:val="22"/>
              </w:rPr>
              <w:t xml:space="preserve"> in KS2 and 37.5</w:t>
            </w:r>
            <w:r>
              <w:rPr>
                <w:sz w:val="22"/>
                <w:szCs w:val="22"/>
              </w:rPr>
              <w:t>%</w:t>
            </w:r>
            <w:r w:rsidR="005F6E56" w:rsidRPr="005F6E56">
              <w:rPr>
                <w:sz w:val="22"/>
                <w:szCs w:val="22"/>
              </w:rPr>
              <w:t xml:space="preserve"> in KS1. </w:t>
            </w:r>
            <w:r w:rsidR="002B2C7D" w:rsidRPr="005F6E56">
              <w:rPr>
                <w:sz w:val="22"/>
                <w:szCs w:val="22"/>
              </w:rPr>
              <w:t xml:space="preserve"> The average percentage of children achieving age-related expectations for maths was </w:t>
            </w:r>
            <w:r w:rsidR="005F6E56" w:rsidRPr="005F6E56">
              <w:rPr>
                <w:sz w:val="22"/>
                <w:szCs w:val="22"/>
              </w:rPr>
              <w:t>23</w:t>
            </w:r>
            <w:r w:rsidR="002B2C7D" w:rsidRPr="005F6E56">
              <w:rPr>
                <w:sz w:val="22"/>
                <w:szCs w:val="22"/>
              </w:rPr>
              <w:t xml:space="preserve">% </w:t>
            </w:r>
            <w:r w:rsidR="005F6E56" w:rsidRPr="005F6E56">
              <w:rPr>
                <w:sz w:val="22"/>
                <w:szCs w:val="22"/>
              </w:rPr>
              <w:t xml:space="preserve">in KS2, 35% in KS1. </w:t>
            </w:r>
            <w:r w:rsidR="002B2C7D" w:rsidRPr="005F6E56">
              <w:rPr>
                <w:sz w:val="22"/>
                <w:szCs w:val="22"/>
              </w:rPr>
              <w:t xml:space="preserve"> </w:t>
            </w:r>
          </w:p>
          <w:p w14:paraId="65C80C07" w14:textId="3102C5F7" w:rsidR="00A51233" w:rsidRPr="00C91C15" w:rsidRDefault="00C91C15" w:rsidP="002B2C7D">
            <w:pPr>
              <w:rPr>
                <w:sz w:val="22"/>
                <w:szCs w:val="22"/>
              </w:rPr>
            </w:pPr>
            <w:r w:rsidRPr="00C91C15">
              <w:rPr>
                <w:sz w:val="22"/>
                <w:szCs w:val="22"/>
              </w:rPr>
              <w:t>In September we were forced to close the UKS2 bubble for 2 weeks</w:t>
            </w:r>
            <w:r w:rsidR="003B6071">
              <w:rPr>
                <w:sz w:val="22"/>
                <w:szCs w:val="22"/>
              </w:rPr>
              <w:t xml:space="preserve">. Our analysis of this time showed </w:t>
            </w:r>
            <w:proofErr w:type="gramStart"/>
            <w:r w:rsidR="00D17998">
              <w:rPr>
                <w:sz w:val="22"/>
                <w:szCs w:val="22"/>
              </w:rPr>
              <w:t>that;</w:t>
            </w:r>
            <w:r w:rsidR="00A51233">
              <w:rPr>
                <w:sz w:val="22"/>
                <w:szCs w:val="22"/>
              </w:rPr>
              <w:t xml:space="preserve">  Of</w:t>
            </w:r>
            <w:proofErr w:type="gramEnd"/>
            <w:r w:rsidR="00A51233">
              <w:rPr>
                <w:sz w:val="22"/>
                <w:szCs w:val="22"/>
              </w:rPr>
              <w:t xml:space="preserve"> the 31% of children who </w:t>
            </w:r>
            <w:r w:rsidR="00A51233" w:rsidRPr="003B6071">
              <w:rPr>
                <w:b/>
                <w:sz w:val="22"/>
                <w:szCs w:val="22"/>
              </w:rPr>
              <w:t>didn’t</w:t>
            </w:r>
            <w:r w:rsidR="00A51233">
              <w:rPr>
                <w:sz w:val="22"/>
                <w:szCs w:val="22"/>
              </w:rPr>
              <w:t xml:space="preserve"> bring work back</w:t>
            </w:r>
            <w:r w:rsidR="003B6071">
              <w:rPr>
                <w:sz w:val="22"/>
                <w:szCs w:val="22"/>
              </w:rPr>
              <w:t xml:space="preserve"> (as was the expectation), 75% of these were PP children and</w:t>
            </w:r>
            <w:r w:rsidR="00A51233">
              <w:rPr>
                <w:sz w:val="22"/>
                <w:szCs w:val="22"/>
              </w:rPr>
              <w:t xml:space="preserve"> 25% EAL.  Of the 69% of children who brought work back only 30% of these were PP children.</w:t>
            </w:r>
            <w:r w:rsidR="003B6071">
              <w:rPr>
                <w:sz w:val="22"/>
                <w:szCs w:val="22"/>
              </w:rPr>
              <w:t xml:space="preserve"> We investigated this further and i</w:t>
            </w:r>
            <w:r w:rsidR="00A51233">
              <w:rPr>
                <w:sz w:val="22"/>
                <w:szCs w:val="22"/>
              </w:rPr>
              <w:t xml:space="preserve">n November 2020 we conducted questionnaires with pupils, teachers and parents to ascertain strengths and areas for development in our remote learning offer. We had a 23% reply rate from parents and by triangulating </w:t>
            </w:r>
            <w:r w:rsidR="003B6071">
              <w:rPr>
                <w:sz w:val="22"/>
                <w:szCs w:val="22"/>
              </w:rPr>
              <w:t>this</w:t>
            </w:r>
            <w:r w:rsidR="00A51233">
              <w:rPr>
                <w:sz w:val="22"/>
                <w:szCs w:val="22"/>
              </w:rPr>
              <w:t xml:space="preserve"> data we were able to upd</w:t>
            </w:r>
            <w:r w:rsidR="005F6E56">
              <w:rPr>
                <w:sz w:val="22"/>
                <w:szCs w:val="22"/>
              </w:rPr>
              <w:t>ate our remote learning policy.</w:t>
            </w:r>
          </w:p>
          <w:p w14:paraId="6E256821" w14:textId="36AA14A6" w:rsidR="002B2C7D" w:rsidRPr="00C91C15" w:rsidRDefault="002B2C7D" w:rsidP="002B2C7D">
            <w:pPr>
              <w:rPr>
                <w:sz w:val="22"/>
                <w:szCs w:val="22"/>
              </w:rPr>
            </w:pPr>
            <w:r w:rsidRPr="00C91C15">
              <w:rPr>
                <w:sz w:val="22"/>
                <w:szCs w:val="22"/>
              </w:rPr>
              <w:t xml:space="preserve">The pupils were then required to complete remote learning for virtually a whole term (until 8th March 2021.)  </w:t>
            </w:r>
            <w:r w:rsidR="005F6E56">
              <w:rPr>
                <w:sz w:val="22"/>
                <w:szCs w:val="22"/>
              </w:rPr>
              <w:t>The curriculum was adapted during this time to allow for more engagement by parents with the subjects being covered. For example; switching to ‘Food Glorious Food’, rather than ‘Journey through Time’ in KS1 meant that families could get more involved and lessons could be planned around resources readily available in most homes.  As with our first lockdown, paper copies of work were provided along with any resources needed such as charcoal for art, or basic equipment for science.</w:t>
            </w:r>
            <w:r w:rsidRPr="00C91C15">
              <w:rPr>
                <w:sz w:val="22"/>
                <w:szCs w:val="22"/>
              </w:rPr>
              <w:t xml:space="preserve"> </w:t>
            </w:r>
            <w:r w:rsidR="003B6071">
              <w:rPr>
                <w:sz w:val="22"/>
                <w:szCs w:val="22"/>
              </w:rPr>
              <w:t>We did see an increase in pupil engagement although disadvantaged pupils still fell behind their non-disadvantaged peers.</w:t>
            </w:r>
          </w:p>
          <w:p w14:paraId="2C189AB9" w14:textId="759F8C6B" w:rsidR="002B2C7D" w:rsidRPr="005F6E56" w:rsidRDefault="002B2C7D" w:rsidP="002B2C7D">
            <w:pPr>
              <w:rPr>
                <w:sz w:val="22"/>
                <w:szCs w:val="22"/>
              </w:rPr>
            </w:pPr>
            <w:r w:rsidRPr="005F6E56">
              <w:rPr>
                <w:sz w:val="22"/>
                <w:szCs w:val="22"/>
              </w:rPr>
              <w:t xml:space="preserve">At the end of the summer term, having been in school for the whole term, formal standardised assessments were completed. The average percentage of pupils achieving age-related expectations for reading was </w:t>
            </w:r>
            <w:r w:rsidR="005F6E56" w:rsidRPr="005F6E56">
              <w:rPr>
                <w:sz w:val="22"/>
                <w:szCs w:val="22"/>
              </w:rPr>
              <w:t>47</w:t>
            </w:r>
            <w:r w:rsidRPr="005F6E56">
              <w:rPr>
                <w:sz w:val="22"/>
                <w:szCs w:val="22"/>
              </w:rPr>
              <w:t xml:space="preserve">% </w:t>
            </w:r>
            <w:r w:rsidR="005F6E56" w:rsidRPr="005F6E56">
              <w:rPr>
                <w:sz w:val="22"/>
                <w:szCs w:val="22"/>
              </w:rPr>
              <w:t>in KS2 and 32% in KS1</w:t>
            </w:r>
            <w:r w:rsidRPr="005F6E56">
              <w:rPr>
                <w:sz w:val="22"/>
                <w:szCs w:val="22"/>
              </w:rPr>
              <w:t xml:space="preserve"> The average percentage of children achieving age-related expectations in writing was </w:t>
            </w:r>
            <w:r w:rsidR="005F6E56" w:rsidRPr="005F6E56">
              <w:rPr>
                <w:sz w:val="22"/>
                <w:szCs w:val="22"/>
              </w:rPr>
              <w:t>26</w:t>
            </w:r>
            <w:r w:rsidRPr="005F6E56">
              <w:rPr>
                <w:sz w:val="22"/>
                <w:szCs w:val="22"/>
              </w:rPr>
              <w:t xml:space="preserve">% </w:t>
            </w:r>
            <w:r w:rsidR="005F6E56" w:rsidRPr="005F6E56">
              <w:rPr>
                <w:sz w:val="22"/>
                <w:szCs w:val="22"/>
              </w:rPr>
              <w:t xml:space="preserve">in KS2 and 35% in KS1. </w:t>
            </w:r>
            <w:r w:rsidRPr="005F6E56">
              <w:rPr>
                <w:sz w:val="22"/>
                <w:szCs w:val="22"/>
              </w:rPr>
              <w:t xml:space="preserve">The average percentage of children achieving age-related expectations for maths was </w:t>
            </w:r>
            <w:r w:rsidR="005F6E56" w:rsidRPr="005F6E56">
              <w:rPr>
                <w:sz w:val="22"/>
                <w:szCs w:val="22"/>
              </w:rPr>
              <w:t>32%</w:t>
            </w:r>
            <w:r w:rsidRPr="005F6E56">
              <w:rPr>
                <w:sz w:val="22"/>
                <w:szCs w:val="22"/>
              </w:rPr>
              <w:t xml:space="preserve"> </w:t>
            </w:r>
            <w:r w:rsidR="005F6E56" w:rsidRPr="005F6E56">
              <w:rPr>
                <w:sz w:val="22"/>
                <w:szCs w:val="22"/>
              </w:rPr>
              <w:t>in KS2 and 39% in KS1</w:t>
            </w:r>
            <w:r w:rsidR="003B6071">
              <w:rPr>
                <w:sz w:val="22"/>
                <w:szCs w:val="22"/>
              </w:rPr>
              <w:t xml:space="preserve">. This shows </w:t>
            </w:r>
            <w:r w:rsidR="00CB0228">
              <w:rPr>
                <w:sz w:val="22"/>
                <w:szCs w:val="22"/>
              </w:rPr>
              <w:t>that increases in attainment were slightly less for Reading and Writing in KS2 and in KS1 there was a small drop in attainment for Reading and Writing.</w:t>
            </w:r>
          </w:p>
          <w:p w14:paraId="46F471DD" w14:textId="77CB6508" w:rsidR="002B2C7D" w:rsidRPr="005F6E56" w:rsidRDefault="002B2C7D" w:rsidP="002B2C7D">
            <w:pPr>
              <w:rPr>
                <w:sz w:val="22"/>
                <w:szCs w:val="22"/>
              </w:rPr>
            </w:pPr>
            <w:r w:rsidRPr="005F6E56">
              <w:rPr>
                <w:sz w:val="22"/>
                <w:szCs w:val="22"/>
              </w:rPr>
              <w:t xml:space="preserve">The pupil premium strategy </w:t>
            </w:r>
            <w:proofErr w:type="gramStart"/>
            <w:r w:rsidRPr="005F6E56">
              <w:rPr>
                <w:sz w:val="22"/>
                <w:szCs w:val="22"/>
              </w:rPr>
              <w:t>plan</w:t>
            </w:r>
            <w:proofErr w:type="gramEnd"/>
            <w:r w:rsidRPr="005F6E56">
              <w:rPr>
                <w:sz w:val="22"/>
                <w:szCs w:val="22"/>
              </w:rPr>
              <w:t xml:space="preserve"> for this academic year had been considerably affected by the pandemic. However, CPD for both teachers and support staff continued to be provided remotely</w:t>
            </w:r>
            <w:r w:rsidR="005F6E56" w:rsidRPr="005F6E56">
              <w:rPr>
                <w:sz w:val="22"/>
                <w:szCs w:val="22"/>
              </w:rPr>
              <w:t xml:space="preserve"> particularly for maths and ‘Thinking </w:t>
            </w:r>
            <w:r w:rsidR="00CB0228">
              <w:rPr>
                <w:sz w:val="22"/>
                <w:szCs w:val="22"/>
              </w:rPr>
              <w:t>D</w:t>
            </w:r>
            <w:r w:rsidR="005F6E56" w:rsidRPr="005F6E56">
              <w:rPr>
                <w:sz w:val="22"/>
                <w:szCs w:val="22"/>
              </w:rPr>
              <w:t xml:space="preserve">ifferently for </w:t>
            </w:r>
            <w:r w:rsidR="00CB0228">
              <w:rPr>
                <w:sz w:val="22"/>
                <w:szCs w:val="22"/>
              </w:rPr>
              <w:t>D</w:t>
            </w:r>
            <w:r w:rsidR="005F6E56" w:rsidRPr="005F6E56">
              <w:rPr>
                <w:sz w:val="22"/>
                <w:szCs w:val="22"/>
              </w:rPr>
              <w:t xml:space="preserve">isadvantaged </w:t>
            </w:r>
            <w:r w:rsidR="00CB0228">
              <w:rPr>
                <w:sz w:val="22"/>
                <w:szCs w:val="22"/>
              </w:rPr>
              <w:t>L</w:t>
            </w:r>
            <w:r w:rsidR="005F6E56" w:rsidRPr="005F6E56">
              <w:rPr>
                <w:sz w:val="22"/>
                <w:szCs w:val="22"/>
              </w:rPr>
              <w:t>earners’ training</w:t>
            </w:r>
            <w:r w:rsidRPr="005F6E56">
              <w:rPr>
                <w:sz w:val="22"/>
                <w:szCs w:val="22"/>
              </w:rPr>
              <w:t xml:space="preserve">. Upon return to school, monitoring </w:t>
            </w:r>
            <w:r w:rsidR="005F6E56" w:rsidRPr="005F6E56">
              <w:rPr>
                <w:sz w:val="22"/>
                <w:szCs w:val="22"/>
              </w:rPr>
              <w:t>took place where possible within the strict COVID guidance.</w:t>
            </w:r>
          </w:p>
          <w:p w14:paraId="2AC11024" w14:textId="026C3566" w:rsidR="002B2C7D" w:rsidRPr="005F6E56" w:rsidRDefault="002B2C7D" w:rsidP="002B2C7D">
            <w:pPr>
              <w:rPr>
                <w:sz w:val="22"/>
                <w:szCs w:val="22"/>
              </w:rPr>
            </w:pPr>
            <w:r w:rsidRPr="005F6E56">
              <w:rPr>
                <w:sz w:val="22"/>
                <w:szCs w:val="22"/>
              </w:rPr>
              <w:t xml:space="preserve">All pupils in EYFS and Y1 were assessed and then targeted pupils were identified for additional support. </w:t>
            </w:r>
            <w:r w:rsidR="005F6E56" w:rsidRPr="005F6E56">
              <w:rPr>
                <w:sz w:val="22"/>
                <w:szCs w:val="22"/>
              </w:rPr>
              <w:t>These</w:t>
            </w:r>
            <w:r w:rsidRPr="005F6E56">
              <w:rPr>
                <w:sz w:val="22"/>
                <w:szCs w:val="22"/>
              </w:rPr>
              <w:t xml:space="preserve"> pupils made </w:t>
            </w:r>
            <w:r w:rsidR="005F6E56" w:rsidRPr="005F6E56">
              <w:rPr>
                <w:sz w:val="22"/>
                <w:szCs w:val="22"/>
              </w:rPr>
              <w:t>good</w:t>
            </w:r>
            <w:r w:rsidRPr="005F6E56">
              <w:rPr>
                <w:sz w:val="22"/>
                <w:szCs w:val="22"/>
              </w:rPr>
              <w:t xml:space="preserve"> progress </w:t>
            </w:r>
            <w:r w:rsidR="005F6E56" w:rsidRPr="005F6E56">
              <w:rPr>
                <w:sz w:val="22"/>
                <w:szCs w:val="22"/>
              </w:rPr>
              <w:t xml:space="preserve">with </w:t>
            </w:r>
            <w:r w:rsidR="0026271C" w:rsidRPr="005F6E56">
              <w:rPr>
                <w:sz w:val="22"/>
                <w:szCs w:val="22"/>
              </w:rPr>
              <w:t>their</w:t>
            </w:r>
            <w:r w:rsidR="005F6E56" w:rsidRPr="005F6E56">
              <w:rPr>
                <w:sz w:val="22"/>
                <w:szCs w:val="22"/>
              </w:rPr>
              <w:t xml:space="preserve"> phonics</w:t>
            </w:r>
            <w:r w:rsidRPr="005F6E56">
              <w:rPr>
                <w:sz w:val="22"/>
                <w:szCs w:val="22"/>
              </w:rPr>
              <w:t xml:space="preserve"> despite the pandemic and remote learning.</w:t>
            </w:r>
          </w:p>
          <w:p w14:paraId="4B94FB49" w14:textId="2464C588" w:rsidR="002B2C7D" w:rsidRDefault="002B2C7D" w:rsidP="002B2C7D">
            <w:pPr>
              <w:spacing w:after="0"/>
              <w:ind w:left="57" w:right="57"/>
              <w:rPr>
                <w:sz w:val="22"/>
                <w:szCs w:val="22"/>
              </w:rPr>
            </w:pPr>
            <w:r w:rsidRPr="005F6E56">
              <w:rPr>
                <w:sz w:val="22"/>
                <w:szCs w:val="22"/>
              </w:rPr>
              <w:t>Throughout the pandemic, considerable S</w:t>
            </w:r>
            <w:r w:rsidR="005F6E56" w:rsidRPr="005F6E56">
              <w:rPr>
                <w:sz w:val="22"/>
                <w:szCs w:val="22"/>
              </w:rPr>
              <w:t xml:space="preserve">EMH support was provided by the </w:t>
            </w:r>
            <w:proofErr w:type="spellStart"/>
            <w:r w:rsidR="005F6E56" w:rsidRPr="005F6E56">
              <w:rPr>
                <w:sz w:val="22"/>
                <w:szCs w:val="22"/>
              </w:rPr>
              <w:t>SENDCo</w:t>
            </w:r>
            <w:proofErr w:type="spellEnd"/>
            <w:r w:rsidR="005F6E56" w:rsidRPr="005F6E56">
              <w:rPr>
                <w:sz w:val="22"/>
                <w:szCs w:val="22"/>
              </w:rPr>
              <w:t xml:space="preserve"> and Learning Mentor</w:t>
            </w:r>
            <w:r w:rsidRPr="005F6E56">
              <w:rPr>
                <w:sz w:val="22"/>
                <w:szCs w:val="22"/>
              </w:rPr>
              <w:t xml:space="preserve"> led by the Senior Leadership Team. </w:t>
            </w:r>
            <w:r w:rsidR="005F6E56" w:rsidRPr="005F6E56">
              <w:rPr>
                <w:sz w:val="22"/>
                <w:szCs w:val="22"/>
              </w:rPr>
              <w:t>We were successful in ensuring school attendance during all lockdowns for all but one of our most vulnerable pupils</w:t>
            </w:r>
            <w:r w:rsidR="005F6E56">
              <w:rPr>
                <w:sz w:val="22"/>
                <w:szCs w:val="22"/>
              </w:rPr>
              <w:t xml:space="preserve"> and followed a strict process of making contact with all children once a </w:t>
            </w:r>
            <w:r w:rsidR="00D724BB">
              <w:rPr>
                <w:sz w:val="22"/>
                <w:szCs w:val="22"/>
              </w:rPr>
              <w:t>week.</w:t>
            </w:r>
            <w:r w:rsidR="005F6E56">
              <w:rPr>
                <w:sz w:val="22"/>
                <w:szCs w:val="22"/>
              </w:rPr>
              <w:t xml:space="preserve"> For our more vulnerable children, contact was made three times a week, often accompanied by home visits.</w:t>
            </w:r>
            <w:r w:rsidR="005F6E56" w:rsidRPr="005F6E56">
              <w:rPr>
                <w:sz w:val="22"/>
                <w:szCs w:val="22"/>
              </w:rPr>
              <w:t xml:space="preserve"> </w:t>
            </w:r>
            <w:r w:rsidRPr="005F6E56">
              <w:rPr>
                <w:sz w:val="22"/>
                <w:szCs w:val="22"/>
              </w:rPr>
              <w:t xml:space="preserve">This supported pupils with their readiness to learn. </w:t>
            </w:r>
            <w:r w:rsidR="003B6071">
              <w:rPr>
                <w:sz w:val="22"/>
                <w:szCs w:val="22"/>
              </w:rPr>
              <w:t xml:space="preserve">Throughout the lockdowns food hampers were provided for our disadvantaged families and delivered in many instances. </w:t>
            </w:r>
            <w:r w:rsidR="003B6071" w:rsidRPr="005F6E56">
              <w:rPr>
                <w:sz w:val="22"/>
                <w:szCs w:val="22"/>
              </w:rPr>
              <w:t xml:space="preserve"> </w:t>
            </w:r>
            <w:r w:rsidRPr="005F6E56">
              <w:rPr>
                <w:sz w:val="22"/>
                <w:szCs w:val="22"/>
              </w:rPr>
              <w:t xml:space="preserve">Upon return to school, further SEMH </w:t>
            </w:r>
            <w:r w:rsidR="003B6071">
              <w:rPr>
                <w:sz w:val="22"/>
                <w:szCs w:val="22"/>
              </w:rPr>
              <w:t>developments were</w:t>
            </w:r>
            <w:r w:rsidRPr="005F6E56">
              <w:rPr>
                <w:sz w:val="22"/>
                <w:szCs w:val="22"/>
              </w:rPr>
              <w:t xml:space="preserve"> made </w:t>
            </w:r>
            <w:r w:rsidR="003B6071">
              <w:rPr>
                <w:sz w:val="22"/>
                <w:szCs w:val="22"/>
              </w:rPr>
              <w:t>with the</w:t>
            </w:r>
            <w:r w:rsidR="005F6E56" w:rsidRPr="005F6E56">
              <w:rPr>
                <w:sz w:val="22"/>
                <w:szCs w:val="22"/>
              </w:rPr>
              <w:t xml:space="preserve"> new Pastoral Team </w:t>
            </w:r>
            <w:r w:rsidR="003B6071">
              <w:rPr>
                <w:sz w:val="22"/>
                <w:szCs w:val="22"/>
              </w:rPr>
              <w:t>being</w:t>
            </w:r>
            <w:r w:rsidR="005F6E56" w:rsidRPr="005F6E56">
              <w:rPr>
                <w:sz w:val="22"/>
                <w:szCs w:val="22"/>
              </w:rPr>
              <w:t xml:space="preserve"> created.  This led further to the introduction of our ‘Bottled Room’ in September 2021, staffed</w:t>
            </w:r>
            <w:r w:rsidR="003B6071">
              <w:rPr>
                <w:sz w:val="22"/>
                <w:szCs w:val="22"/>
              </w:rPr>
              <w:t xml:space="preserve"> full time</w:t>
            </w:r>
            <w:r w:rsidR="005F6E56" w:rsidRPr="005F6E56">
              <w:rPr>
                <w:sz w:val="22"/>
                <w:szCs w:val="22"/>
              </w:rPr>
              <w:t xml:space="preserve"> by </w:t>
            </w:r>
            <w:r w:rsidR="003B6071">
              <w:rPr>
                <w:sz w:val="22"/>
                <w:szCs w:val="22"/>
              </w:rPr>
              <w:t>two adults</w:t>
            </w:r>
            <w:r w:rsidR="005F6E56" w:rsidRPr="005F6E56">
              <w:rPr>
                <w:sz w:val="22"/>
                <w:szCs w:val="22"/>
              </w:rPr>
              <w:t>.</w:t>
            </w:r>
            <w:r w:rsidRPr="005F6E56">
              <w:rPr>
                <w:sz w:val="22"/>
                <w:szCs w:val="22"/>
              </w:rPr>
              <w:t xml:space="preserve"> We continue to build on these approaches in this current strategy.</w:t>
            </w:r>
          </w:p>
          <w:p w14:paraId="2D7900EE" w14:textId="77777777" w:rsidR="002B2C7D" w:rsidRDefault="002B2C7D" w:rsidP="002B2C7D">
            <w:pPr>
              <w:spacing w:after="0"/>
              <w:ind w:right="57"/>
              <w:rPr>
                <w:sz w:val="22"/>
                <w:szCs w:val="22"/>
              </w:rPr>
            </w:pPr>
          </w:p>
          <w:p w14:paraId="2A7D5546" w14:textId="16256309" w:rsidR="00E66558" w:rsidRDefault="002B2C7D" w:rsidP="002B2C7D">
            <w:r>
              <w:rPr>
                <w:sz w:val="22"/>
                <w:szCs w:val="22"/>
              </w:rPr>
              <w:t xml:space="preserve">Attendance was not reportable this year due to </w:t>
            </w:r>
            <w:proofErr w:type="spellStart"/>
            <w:r>
              <w:rPr>
                <w:sz w:val="22"/>
                <w:szCs w:val="22"/>
              </w:rPr>
              <w:t>Covid</w:t>
            </w:r>
            <w:proofErr w:type="spellEnd"/>
            <w:r>
              <w:rPr>
                <w:sz w:val="22"/>
                <w:szCs w:val="22"/>
              </w:rPr>
              <w:t>.</w:t>
            </w:r>
          </w:p>
        </w:tc>
      </w:tr>
    </w:tbl>
    <w:p w14:paraId="2A7D5548" w14:textId="77777777" w:rsidR="00E66558" w:rsidRDefault="009D71E8">
      <w:pPr>
        <w:pStyle w:val="Heading2"/>
        <w:spacing w:before="600"/>
      </w:pPr>
      <w:r>
        <w:t>Externally provided programmes</w:t>
      </w:r>
    </w:p>
    <w:p w14:paraId="2A7D5549" w14:textId="77777777" w:rsidR="00E66558" w:rsidRPr="002B2C7D" w:rsidRDefault="009D71E8">
      <w:pPr>
        <w:rPr>
          <w:iCs/>
        </w:rPr>
      </w:pPr>
      <w:r w:rsidRPr="002B2C7D">
        <w:rPr>
          <w:iCs/>
        </w:rPr>
        <w:t>Please include the names of any non-</w:t>
      </w:r>
      <w:proofErr w:type="spellStart"/>
      <w:r w:rsidRPr="002B2C7D">
        <w:rPr>
          <w:iCs/>
        </w:rPr>
        <w:t>DfE</w:t>
      </w:r>
      <w:proofErr w:type="spellEnd"/>
      <w:r w:rsidRPr="002B2C7D">
        <w:rPr>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3EF5BEB" w:rsidR="00E66558" w:rsidRDefault="002B2C7D" w:rsidP="002B2C7D">
            <w:pPr>
              <w:pStyle w:val="TableRow"/>
              <w:ind w:left="0"/>
            </w:pPr>
            <w:proofErr w:type="spellStart"/>
            <w:r>
              <w:t>WellComm</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20DD653" w:rsidR="00E66558" w:rsidRDefault="002B2C7D">
            <w:pPr>
              <w:pStyle w:val="TableRowCentered"/>
              <w:jc w:val="left"/>
            </w:pPr>
            <w:r>
              <w:t>GL Assessment</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2086E05E" w:rsidR="00E66558" w:rsidRDefault="002B2C7D">
            <w:pPr>
              <w:pStyle w:val="TableRow"/>
            </w:pPr>
            <w:r>
              <w:t>Thinking Differently for Disadvantaged Learner</w:t>
            </w:r>
            <w:r w:rsidR="00521A37">
              <w: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3AB6D068" w:rsidR="00E66558" w:rsidRDefault="002B2C7D">
            <w:pPr>
              <w:pStyle w:val="TableRowCentered"/>
              <w:jc w:val="left"/>
            </w:pPr>
            <w:r>
              <w:t>Challenging Education</w:t>
            </w:r>
          </w:p>
        </w:tc>
      </w:tr>
      <w:tr w:rsidR="002B2C7D" w14:paraId="6A7CF71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963A9" w14:textId="1E905380" w:rsidR="002B2C7D" w:rsidRDefault="002B2C7D">
            <w:pPr>
              <w:pStyle w:val="TableRow"/>
            </w:pPr>
            <w:r>
              <w:t>Jigsaw</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10657" w14:textId="57135905" w:rsidR="002B2C7D" w:rsidRDefault="002B2C7D">
            <w:pPr>
              <w:pStyle w:val="TableRowCentered"/>
              <w:jc w:val="left"/>
            </w:pPr>
            <w:r>
              <w:t>The Jan Lever Group</w:t>
            </w:r>
          </w:p>
        </w:tc>
      </w:tr>
    </w:tbl>
    <w:p w14:paraId="2A7D5554" w14:textId="21B738D2" w:rsidR="00E66558" w:rsidRDefault="00E66558">
      <w:pPr>
        <w:rPr>
          <w:i/>
          <w:iCs/>
        </w:rPr>
      </w:pPr>
    </w:p>
    <w:p w14:paraId="2A7D555E" w14:textId="77777777" w:rsidR="00E66558" w:rsidRDefault="00E66558"/>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rsidTr="2A742453">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054EE9" w14:textId="77777777" w:rsidR="00057832" w:rsidRDefault="00057832" w:rsidP="00057832">
            <w:pPr>
              <w:spacing w:before="120" w:after="120"/>
              <w:rPr>
                <w:b/>
                <w:sz w:val="22"/>
                <w:szCs w:val="22"/>
              </w:rPr>
            </w:pPr>
            <w:r>
              <w:rPr>
                <w:b/>
                <w:sz w:val="22"/>
                <w:szCs w:val="22"/>
              </w:rPr>
              <w:t>Additional Activity</w:t>
            </w:r>
          </w:p>
          <w:p w14:paraId="10B0FF70" w14:textId="77777777" w:rsidR="00057832" w:rsidRDefault="00057832" w:rsidP="00057832">
            <w:pPr>
              <w:spacing w:before="120" w:after="120"/>
              <w:rPr>
                <w:sz w:val="22"/>
                <w:szCs w:val="22"/>
              </w:rPr>
            </w:pPr>
            <w:r>
              <w:rPr>
                <w:sz w:val="22"/>
                <w:szCs w:val="22"/>
              </w:rPr>
              <w:t>Our pupil premium strategy will be supplemented by additional activity that is not being funded by pupil premium or recovery premium.  That includes:</w:t>
            </w:r>
          </w:p>
          <w:p w14:paraId="71442767" w14:textId="435A87EE" w:rsidR="00057832" w:rsidRDefault="00057832" w:rsidP="00057832">
            <w:pPr>
              <w:numPr>
                <w:ilvl w:val="0"/>
                <w:numId w:val="28"/>
              </w:numPr>
              <w:autoSpaceDN/>
              <w:spacing w:before="120" w:after="0"/>
              <w:rPr>
                <w:sz w:val="22"/>
                <w:szCs w:val="22"/>
              </w:rPr>
            </w:pPr>
            <w:r>
              <w:rPr>
                <w:sz w:val="22"/>
                <w:szCs w:val="22"/>
              </w:rPr>
              <w:t>Use of Commando Joe’s to develop Character education. This evidence-based, government-supported RESPECT (Resilience, Empathy, Self-awareness, Passion, Excellence, Communication, Teamwork) programme enables our pupils to develop life skills, character traits, attributes and behaviours which have a positive impact on their educational attainment and engagement</w:t>
            </w:r>
          </w:p>
          <w:p w14:paraId="03EA86D4" w14:textId="10A1DB86" w:rsidR="00057832" w:rsidRDefault="00057832" w:rsidP="003B6071">
            <w:pPr>
              <w:numPr>
                <w:ilvl w:val="0"/>
                <w:numId w:val="28"/>
              </w:numPr>
              <w:autoSpaceDN/>
              <w:spacing w:after="0"/>
              <w:ind w:left="714" w:hanging="357"/>
              <w:rPr>
                <w:sz w:val="22"/>
                <w:szCs w:val="22"/>
              </w:rPr>
            </w:pPr>
            <w:r>
              <w:rPr>
                <w:sz w:val="22"/>
                <w:szCs w:val="22"/>
              </w:rPr>
              <w:t xml:space="preserve">Utilising a </w:t>
            </w:r>
            <w:proofErr w:type="spellStart"/>
            <w:r>
              <w:rPr>
                <w:sz w:val="22"/>
                <w:szCs w:val="22"/>
              </w:rPr>
              <w:t>DfE</w:t>
            </w:r>
            <w:proofErr w:type="spellEnd"/>
            <w:r>
              <w:rPr>
                <w:sz w:val="22"/>
                <w:szCs w:val="22"/>
              </w:rPr>
              <w:t xml:space="preserve"> grant to train a senior mental health lead. This will develop our understanding of pupils’ needs, give pupils a v</w:t>
            </w:r>
            <w:r w:rsidR="003B6071">
              <w:rPr>
                <w:sz w:val="22"/>
                <w:szCs w:val="22"/>
              </w:rPr>
              <w:t>o</w:t>
            </w:r>
            <w:r>
              <w:rPr>
                <w:sz w:val="22"/>
                <w:szCs w:val="22"/>
              </w:rPr>
              <w:t>ice in how we address wellbeing and support more effective collaboration with parents.</w:t>
            </w:r>
          </w:p>
          <w:p w14:paraId="75062FB9" w14:textId="0C5A1C53" w:rsidR="00057832" w:rsidRDefault="00057832" w:rsidP="003B6071">
            <w:pPr>
              <w:pStyle w:val="TOC1"/>
            </w:pPr>
            <w:r>
              <w:t xml:space="preserve">Engaging in the </w:t>
            </w:r>
            <w:r w:rsidRPr="2A742453">
              <w:t>Magic Breakfast Magic Reading Champions</w:t>
            </w:r>
            <w:r>
              <w:t xml:space="preserve"> programme.</w:t>
            </w:r>
            <w:r w:rsidR="003B6071">
              <w:t xml:space="preserve"> Through this programme the children will </w:t>
            </w:r>
            <w:r w:rsidR="003B6071" w:rsidRPr="00845649">
              <w:t>benefit from meeting positive role models and be role models for other children in the school</w:t>
            </w:r>
            <w:r w:rsidR="003B6071">
              <w:t>. The programme is designed to</w:t>
            </w:r>
            <w:r w:rsidR="003B6071" w:rsidRPr="00845649">
              <w:t xml:space="preserve"> </w:t>
            </w:r>
            <w:r w:rsidR="003B6071">
              <w:t xml:space="preserve">‘increase </w:t>
            </w:r>
            <w:r w:rsidR="003B6071" w:rsidRPr="00845649">
              <w:t>children’s love of reading and exposure of reading, they will be equipped with life-long skills that will impact their whole lives.</w:t>
            </w:r>
            <w:r w:rsidR="003B6071">
              <w:t>’</w:t>
            </w:r>
            <w:r w:rsidR="003B6071" w:rsidRPr="00845649">
              <w:t xml:space="preserve"> </w:t>
            </w:r>
            <w:r w:rsidR="003B6071">
              <w:t>[</w:t>
            </w:r>
            <w:r w:rsidR="003B6071" w:rsidRPr="00845649">
              <w:t>1 Sullivan and Brown (2013) Social inequalities in cognitive scores at age 16: The role of reading CLS working paper 2013/10</w:t>
            </w:r>
            <w:r w:rsidR="003B6071">
              <w:t>]</w:t>
            </w:r>
          </w:p>
          <w:p w14:paraId="64CF2A7D" w14:textId="47956671" w:rsidR="00845649" w:rsidRDefault="00845649" w:rsidP="003B6071">
            <w:pPr>
              <w:pStyle w:val="TOC1"/>
            </w:pPr>
            <w:r>
              <w:t xml:space="preserve">Reading volunteers in school </w:t>
            </w:r>
            <w:r w:rsidR="003B6071">
              <w:t>will provide</w:t>
            </w:r>
            <w:r>
              <w:t xml:space="preserve"> good</w:t>
            </w:r>
            <w:r w:rsidR="003B6071">
              <w:t xml:space="preserve"> male</w:t>
            </w:r>
            <w:r>
              <w:t xml:space="preserve"> role models and </w:t>
            </w:r>
            <w:r w:rsidR="003B6071">
              <w:t>share individual time with our disadvantaged learners.</w:t>
            </w:r>
          </w:p>
          <w:p w14:paraId="39ADD5BC" w14:textId="581221FA" w:rsidR="00845649" w:rsidRDefault="00845649" w:rsidP="003B6071">
            <w:pPr>
              <w:pStyle w:val="TOC1"/>
            </w:pPr>
            <w:r>
              <w:t xml:space="preserve">As a magic Breakfast member we received </w:t>
            </w:r>
            <w:r w:rsidR="003B6071">
              <w:t>two</w:t>
            </w:r>
            <w:r>
              <w:t xml:space="preserve"> class sets of text books which we were able to </w:t>
            </w:r>
            <w:r w:rsidR="003B6071">
              <w:t>distribute to all children in Year 4 and 5</w:t>
            </w:r>
            <w:r>
              <w:t xml:space="preserve">.  This ensured that all PP and non-PP pupils received a copy </w:t>
            </w:r>
            <w:r w:rsidR="003B6071">
              <w:t>without any</w:t>
            </w:r>
            <w:r>
              <w:t xml:space="preserve"> stigma </w:t>
            </w:r>
            <w:r w:rsidR="003B6071">
              <w:t>being</w:t>
            </w:r>
            <w:r>
              <w:t xml:space="preserve"> </w:t>
            </w:r>
            <w:r w:rsidR="00D724BB">
              <w:t>attached.</w:t>
            </w:r>
          </w:p>
          <w:p w14:paraId="57431DB9" w14:textId="569249BD" w:rsidR="00057832" w:rsidRPr="003B6071" w:rsidRDefault="00845649" w:rsidP="003B6071">
            <w:pPr>
              <w:pStyle w:val="TOC1"/>
            </w:pPr>
            <w:r>
              <w:t>Enrichment activities are provided twice per half term for all year groups from Year 1 - Year 6 to widen experiences children are exposed to.</w:t>
            </w:r>
          </w:p>
          <w:p w14:paraId="44D83094" w14:textId="77777777" w:rsidR="00057832" w:rsidRDefault="00057832" w:rsidP="00057832">
            <w:pPr>
              <w:spacing w:before="120" w:after="120"/>
              <w:rPr>
                <w:b/>
                <w:sz w:val="22"/>
                <w:szCs w:val="22"/>
              </w:rPr>
            </w:pPr>
            <w:r>
              <w:rPr>
                <w:b/>
                <w:sz w:val="22"/>
                <w:szCs w:val="22"/>
              </w:rPr>
              <w:t>Planning, implementation and evaluation</w:t>
            </w:r>
          </w:p>
          <w:p w14:paraId="6CA3EC35" w14:textId="2193B38F" w:rsidR="003B6071" w:rsidRDefault="00057832" w:rsidP="00057832">
            <w:pPr>
              <w:spacing w:before="120" w:after="120"/>
              <w:rPr>
                <w:sz w:val="22"/>
                <w:szCs w:val="22"/>
              </w:rPr>
            </w:pPr>
            <w:r>
              <w:rPr>
                <w:sz w:val="22"/>
                <w:szCs w:val="22"/>
              </w:rPr>
              <w:t xml:space="preserve">In planning our new pupil premium strategy, we </w:t>
            </w:r>
            <w:r w:rsidR="003B6071">
              <w:rPr>
                <w:sz w:val="22"/>
                <w:szCs w:val="22"/>
              </w:rPr>
              <w:t xml:space="preserve">referred to the completed training from ‘Challenging Education’ (Thinking </w:t>
            </w:r>
            <w:r w:rsidR="00CB0228">
              <w:rPr>
                <w:sz w:val="22"/>
                <w:szCs w:val="22"/>
              </w:rPr>
              <w:t>D</w:t>
            </w:r>
            <w:r w:rsidR="003B6071">
              <w:rPr>
                <w:sz w:val="22"/>
                <w:szCs w:val="22"/>
              </w:rPr>
              <w:t xml:space="preserve">ifferently for </w:t>
            </w:r>
            <w:r w:rsidR="00CB0228">
              <w:rPr>
                <w:sz w:val="22"/>
                <w:szCs w:val="22"/>
              </w:rPr>
              <w:t>D</w:t>
            </w:r>
            <w:r w:rsidR="003B6071">
              <w:rPr>
                <w:sz w:val="22"/>
                <w:szCs w:val="22"/>
              </w:rPr>
              <w:t xml:space="preserve">isadvantaged </w:t>
            </w:r>
            <w:r w:rsidR="00CB0228">
              <w:rPr>
                <w:sz w:val="22"/>
                <w:szCs w:val="22"/>
              </w:rPr>
              <w:t>L</w:t>
            </w:r>
            <w:bookmarkStart w:id="17" w:name="_GoBack"/>
            <w:bookmarkEnd w:id="17"/>
            <w:r w:rsidR="003B6071">
              <w:rPr>
                <w:sz w:val="22"/>
                <w:szCs w:val="22"/>
              </w:rPr>
              <w:t>earners) and focussed in on the strategies that we believe will be most effective in our setting.</w:t>
            </w:r>
          </w:p>
          <w:p w14:paraId="7B74957E" w14:textId="20F0F857" w:rsidR="003B6071" w:rsidRDefault="003B6071" w:rsidP="00057832">
            <w:pPr>
              <w:spacing w:before="120" w:after="120"/>
              <w:rPr>
                <w:sz w:val="22"/>
                <w:szCs w:val="22"/>
              </w:rPr>
            </w:pPr>
            <w:r w:rsidRPr="003B6071">
              <w:rPr>
                <w:sz w:val="22"/>
                <w:szCs w:val="22"/>
              </w:rPr>
              <w:t xml:space="preserve">We looked at a number of reports, studies and research papers about effective use of pupil premium, </w:t>
            </w:r>
            <w:r>
              <w:rPr>
                <w:sz w:val="22"/>
                <w:szCs w:val="22"/>
              </w:rPr>
              <w:t xml:space="preserve">and read in detail around </w:t>
            </w:r>
            <w:r w:rsidRPr="003B6071">
              <w:rPr>
                <w:sz w:val="22"/>
                <w:szCs w:val="22"/>
              </w:rPr>
              <w:t>the impact of disadvantage on e</w:t>
            </w:r>
            <w:r>
              <w:rPr>
                <w:sz w:val="22"/>
                <w:szCs w:val="22"/>
              </w:rPr>
              <w:t>ducation outcomes and how to ad</w:t>
            </w:r>
            <w:r w:rsidRPr="003B6071">
              <w:rPr>
                <w:sz w:val="22"/>
                <w:szCs w:val="22"/>
              </w:rPr>
              <w:t>dress challenges to learning presented by socio-economic disadvantage. We also looked at studies about the impact of the pandemic on disadvantaged pupils.</w:t>
            </w:r>
          </w:p>
          <w:p w14:paraId="5773E5A4" w14:textId="2E818F38" w:rsidR="003B6071" w:rsidRDefault="003B6071" w:rsidP="00057832">
            <w:pPr>
              <w:spacing w:before="120" w:after="120"/>
              <w:rPr>
                <w:sz w:val="22"/>
                <w:szCs w:val="22"/>
              </w:rPr>
            </w:pPr>
            <w:r w:rsidRPr="003B6071">
              <w:rPr>
                <w:sz w:val="22"/>
                <w:szCs w:val="22"/>
              </w:rPr>
              <w:t>We used the EEF’s implementation guidance to help us develop our strategy</w:t>
            </w:r>
            <w:r>
              <w:rPr>
                <w:sz w:val="22"/>
                <w:szCs w:val="22"/>
              </w:rPr>
              <w:t xml:space="preserve"> to</w:t>
            </w:r>
            <w:r w:rsidRPr="003B6071">
              <w:rPr>
                <w:sz w:val="22"/>
                <w:szCs w:val="22"/>
              </w:rPr>
              <w:t xml:space="preserve"> work out which activities and approaches are likely to work in our school. We will continue to use it</w:t>
            </w:r>
            <w:r>
              <w:rPr>
                <w:sz w:val="22"/>
                <w:szCs w:val="22"/>
              </w:rPr>
              <w:t>, and additional guidance tools,</w:t>
            </w:r>
            <w:r w:rsidRPr="003B6071">
              <w:rPr>
                <w:sz w:val="22"/>
                <w:szCs w:val="22"/>
              </w:rPr>
              <w:t xml:space="preserve"> through the implementation of activities.</w:t>
            </w:r>
          </w:p>
          <w:p w14:paraId="2088C457" w14:textId="5E50F914" w:rsidR="00057832" w:rsidRDefault="00057832" w:rsidP="00057832">
            <w:pPr>
              <w:spacing w:before="120" w:after="120"/>
              <w:rPr>
                <w:sz w:val="22"/>
                <w:szCs w:val="22"/>
              </w:rPr>
            </w:pPr>
            <w:r>
              <w:rPr>
                <w:sz w:val="22"/>
                <w:szCs w:val="22"/>
              </w:rPr>
              <w:t>We have a detailed system to monitor the needs and progress of all pupil premium children across the school. These challenges have been identified in this strategy and these are discussed in termly pupil premium pupil progress meetings with SLT</w:t>
            </w:r>
            <w:r w:rsidR="003B6071">
              <w:rPr>
                <w:sz w:val="22"/>
                <w:szCs w:val="22"/>
              </w:rPr>
              <w:t xml:space="preserve">, </w:t>
            </w:r>
            <w:proofErr w:type="spellStart"/>
            <w:r w:rsidR="003B6071">
              <w:rPr>
                <w:sz w:val="22"/>
                <w:szCs w:val="22"/>
              </w:rPr>
              <w:t>SENDCo</w:t>
            </w:r>
            <w:proofErr w:type="spellEnd"/>
            <w:r>
              <w:rPr>
                <w:sz w:val="22"/>
                <w:szCs w:val="22"/>
              </w:rPr>
              <w:t xml:space="preserve"> and teachers.</w:t>
            </w:r>
          </w:p>
          <w:p w14:paraId="2A7D5562" w14:textId="5A392A7A" w:rsidR="00E66558" w:rsidRPr="003B6071" w:rsidRDefault="00057832" w:rsidP="00057832">
            <w:pPr>
              <w:spacing w:before="120" w:after="120"/>
              <w:rPr>
                <w:rFonts w:eastAsia="Arial" w:cs="Arial"/>
              </w:rPr>
            </w:pPr>
            <w:r>
              <w:rPr>
                <w:sz w:val="22"/>
                <w:szCs w:val="22"/>
              </w:rPr>
              <w:t>We aim to have a robust evaluation for the duration of our three-year approach and we will adjust our plan over time to secure better outcomes for our pupils.</w:t>
            </w:r>
          </w:p>
        </w:tc>
      </w:tr>
      <w:bookmarkEnd w:id="14"/>
      <w:bookmarkEnd w:id="15"/>
      <w:bookmarkEnd w:id="16"/>
    </w:tbl>
    <w:p w14:paraId="612BF874" w14:textId="44ED29D8" w:rsidR="005F6E56" w:rsidRDefault="005F6E56"/>
    <w:sectPr w:rsidR="005F6E56">
      <w:headerReference w:type="default" r:id="rId35"/>
      <w:footerReference w:type="default" r:id="rId36"/>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B716AC" w:rsidRDefault="00B716AC">
      <w:pPr>
        <w:spacing w:after="0" w:line="240" w:lineRule="auto"/>
      </w:pPr>
      <w:r>
        <w:separator/>
      </w:r>
    </w:p>
  </w:endnote>
  <w:endnote w:type="continuationSeparator" w:id="0">
    <w:p w14:paraId="183EE776" w14:textId="77777777" w:rsidR="00B716AC" w:rsidRDefault="00B71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9DFFD10" w:rsidR="00B716AC" w:rsidRDefault="00B716AC">
    <w:pPr>
      <w:pStyle w:val="Footer"/>
      <w:ind w:firstLine="4513"/>
    </w:pPr>
    <w:r>
      <w:fldChar w:fldCharType="begin"/>
    </w:r>
    <w:r>
      <w:instrText xml:space="preserve"> PAGE </w:instrText>
    </w:r>
    <w:r>
      <w:fldChar w:fldCharType="separate"/>
    </w:r>
    <w:r w:rsidR="00CB0228">
      <w:rPr>
        <w:noProof/>
      </w:rPr>
      <w:t>15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B716AC" w:rsidRDefault="00B716AC">
      <w:pPr>
        <w:spacing w:after="0" w:line="240" w:lineRule="auto"/>
      </w:pPr>
      <w:r>
        <w:separator/>
      </w:r>
    </w:p>
  </w:footnote>
  <w:footnote w:type="continuationSeparator" w:id="0">
    <w:p w14:paraId="5021A7ED" w14:textId="77777777" w:rsidR="00B716AC" w:rsidRDefault="00B71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B716AC" w:rsidRDefault="00B716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6EFE"/>
    <w:multiLevelType w:val="multilevel"/>
    <w:tmpl w:val="BDFC0CD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6F9209A"/>
    <w:multiLevelType w:val="hybridMultilevel"/>
    <w:tmpl w:val="C9FC6580"/>
    <w:lvl w:ilvl="0" w:tplc="399EE152">
      <w:start w:val="1"/>
      <w:numFmt w:val="bullet"/>
      <w:lvlText w:val="-"/>
      <w:lvlJc w:val="left"/>
      <w:pPr>
        <w:ind w:left="720" w:hanging="360"/>
      </w:pPr>
      <w:rPr>
        <w:rFonts w:ascii="Calibri" w:hAnsi="Calibri" w:hint="default"/>
      </w:rPr>
    </w:lvl>
    <w:lvl w:ilvl="1" w:tplc="940E74F8">
      <w:start w:val="1"/>
      <w:numFmt w:val="bullet"/>
      <w:lvlText w:val="o"/>
      <w:lvlJc w:val="left"/>
      <w:pPr>
        <w:ind w:left="1440" w:hanging="360"/>
      </w:pPr>
      <w:rPr>
        <w:rFonts w:ascii="Courier New" w:hAnsi="Courier New" w:hint="default"/>
      </w:rPr>
    </w:lvl>
    <w:lvl w:ilvl="2" w:tplc="E2D6BC18">
      <w:start w:val="1"/>
      <w:numFmt w:val="bullet"/>
      <w:lvlText w:val=""/>
      <w:lvlJc w:val="left"/>
      <w:pPr>
        <w:ind w:left="2160" w:hanging="360"/>
      </w:pPr>
      <w:rPr>
        <w:rFonts w:ascii="Wingdings" w:hAnsi="Wingdings" w:hint="default"/>
      </w:rPr>
    </w:lvl>
    <w:lvl w:ilvl="3" w:tplc="5462994A">
      <w:start w:val="1"/>
      <w:numFmt w:val="bullet"/>
      <w:lvlText w:val=""/>
      <w:lvlJc w:val="left"/>
      <w:pPr>
        <w:ind w:left="2880" w:hanging="360"/>
      </w:pPr>
      <w:rPr>
        <w:rFonts w:ascii="Symbol" w:hAnsi="Symbol" w:hint="default"/>
      </w:rPr>
    </w:lvl>
    <w:lvl w:ilvl="4" w:tplc="27B4B154">
      <w:start w:val="1"/>
      <w:numFmt w:val="bullet"/>
      <w:lvlText w:val="o"/>
      <w:lvlJc w:val="left"/>
      <w:pPr>
        <w:ind w:left="3600" w:hanging="360"/>
      </w:pPr>
      <w:rPr>
        <w:rFonts w:ascii="Courier New" w:hAnsi="Courier New" w:hint="default"/>
      </w:rPr>
    </w:lvl>
    <w:lvl w:ilvl="5" w:tplc="701686D6">
      <w:start w:val="1"/>
      <w:numFmt w:val="bullet"/>
      <w:lvlText w:val=""/>
      <w:lvlJc w:val="left"/>
      <w:pPr>
        <w:ind w:left="4320" w:hanging="360"/>
      </w:pPr>
      <w:rPr>
        <w:rFonts w:ascii="Wingdings" w:hAnsi="Wingdings" w:hint="default"/>
      </w:rPr>
    </w:lvl>
    <w:lvl w:ilvl="6" w:tplc="60808ECE">
      <w:start w:val="1"/>
      <w:numFmt w:val="bullet"/>
      <w:lvlText w:val=""/>
      <w:lvlJc w:val="left"/>
      <w:pPr>
        <w:ind w:left="5040" w:hanging="360"/>
      </w:pPr>
      <w:rPr>
        <w:rFonts w:ascii="Symbol" w:hAnsi="Symbol" w:hint="default"/>
      </w:rPr>
    </w:lvl>
    <w:lvl w:ilvl="7" w:tplc="16C297CE">
      <w:start w:val="1"/>
      <w:numFmt w:val="bullet"/>
      <w:lvlText w:val="o"/>
      <w:lvlJc w:val="left"/>
      <w:pPr>
        <w:ind w:left="5760" w:hanging="360"/>
      </w:pPr>
      <w:rPr>
        <w:rFonts w:ascii="Courier New" w:hAnsi="Courier New" w:hint="default"/>
      </w:rPr>
    </w:lvl>
    <w:lvl w:ilvl="8" w:tplc="2F2AEBFA">
      <w:start w:val="1"/>
      <w:numFmt w:val="bullet"/>
      <w:lvlText w:val=""/>
      <w:lvlJc w:val="left"/>
      <w:pPr>
        <w:ind w:left="6480" w:hanging="360"/>
      </w:pPr>
      <w:rPr>
        <w:rFonts w:ascii="Wingdings" w:hAnsi="Wingdings" w:hint="default"/>
      </w:rPr>
    </w:lvl>
  </w:abstractNum>
  <w:abstractNum w:abstractNumId="2" w15:restartNumberingAfterBreak="0">
    <w:nsid w:val="09DF4E57"/>
    <w:multiLevelType w:val="hybridMultilevel"/>
    <w:tmpl w:val="25929946"/>
    <w:lvl w:ilvl="0" w:tplc="8396A1DA">
      <w:start w:val="1"/>
      <w:numFmt w:val="bullet"/>
      <w:lvlText w:val=""/>
      <w:lvlJc w:val="left"/>
      <w:pPr>
        <w:ind w:left="720" w:hanging="360"/>
      </w:pPr>
      <w:rPr>
        <w:rFonts w:ascii="Symbol" w:hAnsi="Symbol" w:hint="default"/>
      </w:rPr>
    </w:lvl>
    <w:lvl w:ilvl="1" w:tplc="CA5E21EC">
      <w:start w:val="1"/>
      <w:numFmt w:val="bullet"/>
      <w:lvlText w:val="o"/>
      <w:lvlJc w:val="left"/>
      <w:pPr>
        <w:ind w:left="1440" w:hanging="360"/>
      </w:pPr>
      <w:rPr>
        <w:rFonts w:ascii="Courier New" w:hAnsi="Courier New" w:hint="default"/>
      </w:rPr>
    </w:lvl>
    <w:lvl w:ilvl="2" w:tplc="C5F6E438">
      <w:start w:val="1"/>
      <w:numFmt w:val="bullet"/>
      <w:lvlText w:val=""/>
      <w:lvlJc w:val="left"/>
      <w:pPr>
        <w:ind w:left="2160" w:hanging="360"/>
      </w:pPr>
      <w:rPr>
        <w:rFonts w:ascii="Wingdings" w:hAnsi="Wingdings" w:hint="default"/>
      </w:rPr>
    </w:lvl>
    <w:lvl w:ilvl="3" w:tplc="E43EA854">
      <w:start w:val="1"/>
      <w:numFmt w:val="bullet"/>
      <w:lvlText w:val=""/>
      <w:lvlJc w:val="left"/>
      <w:pPr>
        <w:ind w:left="2880" w:hanging="360"/>
      </w:pPr>
      <w:rPr>
        <w:rFonts w:ascii="Symbol" w:hAnsi="Symbol" w:hint="default"/>
      </w:rPr>
    </w:lvl>
    <w:lvl w:ilvl="4" w:tplc="24FAE6A0">
      <w:start w:val="1"/>
      <w:numFmt w:val="bullet"/>
      <w:lvlText w:val="o"/>
      <w:lvlJc w:val="left"/>
      <w:pPr>
        <w:ind w:left="3600" w:hanging="360"/>
      </w:pPr>
      <w:rPr>
        <w:rFonts w:ascii="Courier New" w:hAnsi="Courier New" w:hint="default"/>
      </w:rPr>
    </w:lvl>
    <w:lvl w:ilvl="5" w:tplc="3EDC0F60">
      <w:start w:val="1"/>
      <w:numFmt w:val="bullet"/>
      <w:lvlText w:val=""/>
      <w:lvlJc w:val="left"/>
      <w:pPr>
        <w:ind w:left="4320" w:hanging="360"/>
      </w:pPr>
      <w:rPr>
        <w:rFonts w:ascii="Wingdings" w:hAnsi="Wingdings" w:hint="default"/>
      </w:rPr>
    </w:lvl>
    <w:lvl w:ilvl="6" w:tplc="22A0C6D6">
      <w:start w:val="1"/>
      <w:numFmt w:val="bullet"/>
      <w:lvlText w:val=""/>
      <w:lvlJc w:val="left"/>
      <w:pPr>
        <w:ind w:left="5040" w:hanging="360"/>
      </w:pPr>
      <w:rPr>
        <w:rFonts w:ascii="Symbol" w:hAnsi="Symbol" w:hint="default"/>
      </w:rPr>
    </w:lvl>
    <w:lvl w:ilvl="7" w:tplc="7FCAF8D4">
      <w:start w:val="1"/>
      <w:numFmt w:val="bullet"/>
      <w:lvlText w:val="o"/>
      <w:lvlJc w:val="left"/>
      <w:pPr>
        <w:ind w:left="5760" w:hanging="360"/>
      </w:pPr>
      <w:rPr>
        <w:rFonts w:ascii="Courier New" w:hAnsi="Courier New" w:hint="default"/>
      </w:rPr>
    </w:lvl>
    <w:lvl w:ilvl="8" w:tplc="6C182D74">
      <w:start w:val="1"/>
      <w:numFmt w:val="bullet"/>
      <w:lvlText w:val=""/>
      <w:lvlJc w:val="left"/>
      <w:pPr>
        <w:ind w:left="6480" w:hanging="360"/>
      </w:pPr>
      <w:rPr>
        <w:rFonts w:ascii="Wingdings" w:hAnsi="Wingdings" w:hint="default"/>
      </w:rPr>
    </w:lvl>
  </w:abstractNum>
  <w:abstractNum w:abstractNumId="3" w15:restartNumberingAfterBreak="0">
    <w:nsid w:val="0AF753BB"/>
    <w:multiLevelType w:val="multilevel"/>
    <w:tmpl w:val="4886BD88"/>
    <w:lvl w:ilvl="0">
      <w:start w:val="1"/>
      <w:numFmt w:val="bullet"/>
      <w:pStyle w:val="TOC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0E07F8"/>
    <w:multiLevelType w:val="multilevel"/>
    <w:tmpl w:val="BA9C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C255D18"/>
    <w:multiLevelType w:val="hybridMultilevel"/>
    <w:tmpl w:val="33C0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0546AA6"/>
    <w:multiLevelType w:val="hybridMultilevel"/>
    <w:tmpl w:val="53B8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F7C7A"/>
    <w:multiLevelType w:val="hybridMultilevel"/>
    <w:tmpl w:val="5422F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23BA447A"/>
    <w:multiLevelType w:val="multilevel"/>
    <w:tmpl w:val="5F0E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4"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2F482AB4"/>
    <w:multiLevelType w:val="hybridMultilevel"/>
    <w:tmpl w:val="8A40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11A91"/>
    <w:multiLevelType w:val="hybridMultilevel"/>
    <w:tmpl w:val="CEC84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CA1805"/>
    <w:multiLevelType w:val="multilevel"/>
    <w:tmpl w:val="7AA0B6AE"/>
    <w:lvl w:ilvl="0">
      <w:start w:val="1"/>
      <w:numFmt w:val="bullet"/>
      <w:lvlText w:val="●"/>
      <w:lvlJc w:val="left"/>
      <w:pPr>
        <w:ind w:left="417" w:hanging="360"/>
      </w:pPr>
      <w:rPr>
        <w:u w:val="none"/>
      </w:rPr>
    </w:lvl>
    <w:lvl w:ilvl="1">
      <w:start w:val="1"/>
      <w:numFmt w:val="bullet"/>
      <w:lvlText w:val="○"/>
      <w:lvlJc w:val="left"/>
      <w:pPr>
        <w:ind w:left="1137" w:hanging="360"/>
      </w:pPr>
      <w:rPr>
        <w:u w:val="none"/>
      </w:rPr>
    </w:lvl>
    <w:lvl w:ilvl="2">
      <w:start w:val="1"/>
      <w:numFmt w:val="bullet"/>
      <w:lvlText w:val="■"/>
      <w:lvlJc w:val="left"/>
      <w:pPr>
        <w:ind w:left="1857" w:hanging="360"/>
      </w:pPr>
      <w:rPr>
        <w:u w:val="none"/>
      </w:rPr>
    </w:lvl>
    <w:lvl w:ilvl="3">
      <w:start w:val="1"/>
      <w:numFmt w:val="bullet"/>
      <w:lvlText w:val="●"/>
      <w:lvlJc w:val="left"/>
      <w:pPr>
        <w:ind w:left="2577" w:hanging="360"/>
      </w:pPr>
      <w:rPr>
        <w:u w:val="none"/>
      </w:rPr>
    </w:lvl>
    <w:lvl w:ilvl="4">
      <w:start w:val="1"/>
      <w:numFmt w:val="bullet"/>
      <w:lvlText w:val="○"/>
      <w:lvlJc w:val="left"/>
      <w:pPr>
        <w:ind w:left="3297" w:hanging="360"/>
      </w:pPr>
      <w:rPr>
        <w:u w:val="none"/>
      </w:rPr>
    </w:lvl>
    <w:lvl w:ilvl="5">
      <w:start w:val="1"/>
      <w:numFmt w:val="bullet"/>
      <w:lvlText w:val="■"/>
      <w:lvlJc w:val="left"/>
      <w:pPr>
        <w:ind w:left="4017" w:hanging="360"/>
      </w:pPr>
      <w:rPr>
        <w:u w:val="none"/>
      </w:rPr>
    </w:lvl>
    <w:lvl w:ilvl="6">
      <w:start w:val="1"/>
      <w:numFmt w:val="bullet"/>
      <w:lvlText w:val="●"/>
      <w:lvlJc w:val="left"/>
      <w:pPr>
        <w:ind w:left="4737" w:hanging="360"/>
      </w:pPr>
      <w:rPr>
        <w:u w:val="none"/>
      </w:rPr>
    </w:lvl>
    <w:lvl w:ilvl="7">
      <w:start w:val="1"/>
      <w:numFmt w:val="bullet"/>
      <w:lvlText w:val="○"/>
      <w:lvlJc w:val="left"/>
      <w:pPr>
        <w:ind w:left="5457" w:hanging="360"/>
      </w:pPr>
      <w:rPr>
        <w:u w:val="none"/>
      </w:rPr>
    </w:lvl>
    <w:lvl w:ilvl="8">
      <w:start w:val="1"/>
      <w:numFmt w:val="bullet"/>
      <w:lvlText w:val="■"/>
      <w:lvlJc w:val="left"/>
      <w:pPr>
        <w:ind w:left="6177" w:hanging="360"/>
      </w:pPr>
      <w:rPr>
        <w:u w:val="none"/>
      </w:rPr>
    </w:lvl>
  </w:abstractNum>
  <w:abstractNum w:abstractNumId="18" w15:restartNumberingAfterBreak="0">
    <w:nsid w:val="37DF3649"/>
    <w:multiLevelType w:val="hybridMultilevel"/>
    <w:tmpl w:val="3468E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1C401F"/>
    <w:multiLevelType w:val="hybridMultilevel"/>
    <w:tmpl w:val="563CA990"/>
    <w:lvl w:ilvl="0" w:tplc="7E589536">
      <w:start w:val="1"/>
      <w:numFmt w:val="bullet"/>
      <w:lvlText w:val=""/>
      <w:lvlJc w:val="left"/>
      <w:pPr>
        <w:ind w:left="720" w:hanging="360"/>
      </w:pPr>
      <w:rPr>
        <w:rFonts w:ascii="Symbol" w:hAnsi="Symbol" w:hint="default"/>
      </w:rPr>
    </w:lvl>
    <w:lvl w:ilvl="1" w:tplc="D97E7458">
      <w:start w:val="1"/>
      <w:numFmt w:val="bullet"/>
      <w:lvlText w:val="o"/>
      <w:lvlJc w:val="left"/>
      <w:pPr>
        <w:ind w:left="1440" w:hanging="360"/>
      </w:pPr>
      <w:rPr>
        <w:rFonts w:ascii="Courier New" w:hAnsi="Courier New" w:hint="default"/>
      </w:rPr>
    </w:lvl>
    <w:lvl w:ilvl="2" w:tplc="D7BCBF28">
      <w:start w:val="1"/>
      <w:numFmt w:val="bullet"/>
      <w:lvlText w:val=""/>
      <w:lvlJc w:val="left"/>
      <w:pPr>
        <w:ind w:left="2160" w:hanging="360"/>
      </w:pPr>
      <w:rPr>
        <w:rFonts w:ascii="Wingdings" w:hAnsi="Wingdings" w:hint="default"/>
      </w:rPr>
    </w:lvl>
    <w:lvl w:ilvl="3" w:tplc="F89ADD14">
      <w:start w:val="1"/>
      <w:numFmt w:val="bullet"/>
      <w:lvlText w:val=""/>
      <w:lvlJc w:val="left"/>
      <w:pPr>
        <w:ind w:left="2880" w:hanging="360"/>
      </w:pPr>
      <w:rPr>
        <w:rFonts w:ascii="Symbol" w:hAnsi="Symbol" w:hint="default"/>
      </w:rPr>
    </w:lvl>
    <w:lvl w:ilvl="4" w:tplc="07CA13BE">
      <w:start w:val="1"/>
      <w:numFmt w:val="bullet"/>
      <w:lvlText w:val="o"/>
      <w:lvlJc w:val="left"/>
      <w:pPr>
        <w:ind w:left="3600" w:hanging="360"/>
      </w:pPr>
      <w:rPr>
        <w:rFonts w:ascii="Courier New" w:hAnsi="Courier New" w:hint="default"/>
      </w:rPr>
    </w:lvl>
    <w:lvl w:ilvl="5" w:tplc="C0DEB858">
      <w:start w:val="1"/>
      <w:numFmt w:val="bullet"/>
      <w:lvlText w:val=""/>
      <w:lvlJc w:val="left"/>
      <w:pPr>
        <w:ind w:left="4320" w:hanging="360"/>
      </w:pPr>
      <w:rPr>
        <w:rFonts w:ascii="Wingdings" w:hAnsi="Wingdings" w:hint="default"/>
      </w:rPr>
    </w:lvl>
    <w:lvl w:ilvl="6" w:tplc="B08808F2">
      <w:start w:val="1"/>
      <w:numFmt w:val="bullet"/>
      <w:lvlText w:val=""/>
      <w:lvlJc w:val="left"/>
      <w:pPr>
        <w:ind w:left="5040" w:hanging="360"/>
      </w:pPr>
      <w:rPr>
        <w:rFonts w:ascii="Symbol" w:hAnsi="Symbol" w:hint="default"/>
      </w:rPr>
    </w:lvl>
    <w:lvl w:ilvl="7" w:tplc="89CE2114">
      <w:start w:val="1"/>
      <w:numFmt w:val="bullet"/>
      <w:lvlText w:val="o"/>
      <w:lvlJc w:val="left"/>
      <w:pPr>
        <w:ind w:left="5760" w:hanging="360"/>
      </w:pPr>
      <w:rPr>
        <w:rFonts w:ascii="Courier New" w:hAnsi="Courier New" w:hint="default"/>
      </w:rPr>
    </w:lvl>
    <w:lvl w:ilvl="8" w:tplc="63B80054">
      <w:start w:val="1"/>
      <w:numFmt w:val="bullet"/>
      <w:lvlText w:val=""/>
      <w:lvlJc w:val="left"/>
      <w:pPr>
        <w:ind w:left="6480" w:hanging="360"/>
      </w:pPr>
      <w:rPr>
        <w:rFonts w:ascii="Wingdings" w:hAnsi="Wingdings" w:hint="default"/>
      </w:rPr>
    </w:lvl>
  </w:abstractNum>
  <w:abstractNum w:abstractNumId="20" w15:restartNumberingAfterBreak="0">
    <w:nsid w:val="3C4724AE"/>
    <w:multiLevelType w:val="hybridMultilevel"/>
    <w:tmpl w:val="BFD27E64"/>
    <w:lvl w:ilvl="0" w:tplc="3A204762">
      <w:start w:val="1"/>
      <w:numFmt w:val="bullet"/>
      <w:lvlText w:val="-"/>
      <w:lvlJc w:val="left"/>
      <w:pPr>
        <w:ind w:left="360" w:hanging="360"/>
      </w:pPr>
      <w:rPr>
        <w:rFonts w:ascii="Calibri" w:hAnsi="Calibri" w:hint="default"/>
      </w:rPr>
    </w:lvl>
    <w:lvl w:ilvl="1" w:tplc="C83069F2">
      <w:start w:val="1"/>
      <w:numFmt w:val="bullet"/>
      <w:lvlText w:val="o"/>
      <w:lvlJc w:val="left"/>
      <w:pPr>
        <w:ind w:left="1080" w:hanging="360"/>
      </w:pPr>
      <w:rPr>
        <w:rFonts w:ascii="Courier New" w:hAnsi="Courier New" w:hint="default"/>
      </w:rPr>
    </w:lvl>
    <w:lvl w:ilvl="2" w:tplc="D7904526">
      <w:start w:val="1"/>
      <w:numFmt w:val="bullet"/>
      <w:lvlText w:val=""/>
      <w:lvlJc w:val="left"/>
      <w:pPr>
        <w:ind w:left="1800" w:hanging="360"/>
      </w:pPr>
      <w:rPr>
        <w:rFonts w:ascii="Wingdings" w:hAnsi="Wingdings" w:hint="default"/>
      </w:rPr>
    </w:lvl>
    <w:lvl w:ilvl="3" w:tplc="422E3AA0">
      <w:start w:val="1"/>
      <w:numFmt w:val="bullet"/>
      <w:lvlText w:val=""/>
      <w:lvlJc w:val="left"/>
      <w:pPr>
        <w:ind w:left="2520" w:hanging="360"/>
      </w:pPr>
      <w:rPr>
        <w:rFonts w:ascii="Symbol" w:hAnsi="Symbol" w:hint="default"/>
      </w:rPr>
    </w:lvl>
    <w:lvl w:ilvl="4" w:tplc="744054B6">
      <w:start w:val="1"/>
      <w:numFmt w:val="bullet"/>
      <w:lvlText w:val="o"/>
      <w:lvlJc w:val="left"/>
      <w:pPr>
        <w:ind w:left="3240" w:hanging="360"/>
      </w:pPr>
      <w:rPr>
        <w:rFonts w:ascii="Courier New" w:hAnsi="Courier New" w:hint="default"/>
      </w:rPr>
    </w:lvl>
    <w:lvl w:ilvl="5" w:tplc="2CB0CDCC">
      <w:start w:val="1"/>
      <w:numFmt w:val="bullet"/>
      <w:lvlText w:val=""/>
      <w:lvlJc w:val="left"/>
      <w:pPr>
        <w:ind w:left="3960" w:hanging="360"/>
      </w:pPr>
      <w:rPr>
        <w:rFonts w:ascii="Wingdings" w:hAnsi="Wingdings" w:hint="default"/>
      </w:rPr>
    </w:lvl>
    <w:lvl w:ilvl="6" w:tplc="ACDAB7AE">
      <w:start w:val="1"/>
      <w:numFmt w:val="bullet"/>
      <w:lvlText w:val=""/>
      <w:lvlJc w:val="left"/>
      <w:pPr>
        <w:ind w:left="4680" w:hanging="360"/>
      </w:pPr>
      <w:rPr>
        <w:rFonts w:ascii="Symbol" w:hAnsi="Symbol" w:hint="default"/>
      </w:rPr>
    </w:lvl>
    <w:lvl w:ilvl="7" w:tplc="161A4832">
      <w:start w:val="1"/>
      <w:numFmt w:val="bullet"/>
      <w:lvlText w:val="o"/>
      <w:lvlJc w:val="left"/>
      <w:pPr>
        <w:ind w:left="5400" w:hanging="360"/>
      </w:pPr>
      <w:rPr>
        <w:rFonts w:ascii="Courier New" w:hAnsi="Courier New" w:hint="default"/>
      </w:rPr>
    </w:lvl>
    <w:lvl w:ilvl="8" w:tplc="32123086">
      <w:start w:val="1"/>
      <w:numFmt w:val="bullet"/>
      <w:lvlText w:val=""/>
      <w:lvlJc w:val="left"/>
      <w:pPr>
        <w:ind w:left="6120" w:hanging="360"/>
      </w:pPr>
      <w:rPr>
        <w:rFonts w:ascii="Wingdings" w:hAnsi="Wingdings" w:hint="default"/>
      </w:rPr>
    </w:lvl>
  </w:abstractNum>
  <w:abstractNum w:abstractNumId="21" w15:restartNumberingAfterBreak="0">
    <w:nsid w:val="3E4A5EC5"/>
    <w:multiLevelType w:val="multilevel"/>
    <w:tmpl w:val="E078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45453D8F"/>
    <w:multiLevelType w:val="hybridMultilevel"/>
    <w:tmpl w:val="B9D22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B31295"/>
    <w:multiLevelType w:val="multilevel"/>
    <w:tmpl w:val="0DA8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BA1648"/>
    <w:multiLevelType w:val="multilevel"/>
    <w:tmpl w:val="E0C44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1BE2631"/>
    <w:multiLevelType w:val="hybridMultilevel"/>
    <w:tmpl w:val="C9C8A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DF5172"/>
    <w:multiLevelType w:val="hybridMultilevel"/>
    <w:tmpl w:val="76A2C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151678"/>
    <w:multiLevelType w:val="multilevel"/>
    <w:tmpl w:val="3EBE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85422A"/>
    <w:multiLevelType w:val="multilevel"/>
    <w:tmpl w:val="317C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F35F02"/>
    <w:multiLevelType w:val="hybridMultilevel"/>
    <w:tmpl w:val="3A3A2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01E2379"/>
    <w:multiLevelType w:val="multilevel"/>
    <w:tmpl w:val="05BE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ED3DD9"/>
    <w:multiLevelType w:val="hybridMultilevel"/>
    <w:tmpl w:val="F07E9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2F7D4B"/>
    <w:multiLevelType w:val="hybridMultilevel"/>
    <w:tmpl w:val="16669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693023D2"/>
    <w:multiLevelType w:val="hybridMultilevel"/>
    <w:tmpl w:val="AF04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092380"/>
    <w:multiLevelType w:val="hybridMultilevel"/>
    <w:tmpl w:val="23CC9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2" w15:restartNumberingAfterBreak="0">
    <w:nsid w:val="75906767"/>
    <w:multiLevelType w:val="hybridMultilevel"/>
    <w:tmpl w:val="87D0D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59E12BA"/>
    <w:multiLevelType w:val="hybridMultilevel"/>
    <w:tmpl w:val="58481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9C37E0F"/>
    <w:multiLevelType w:val="hybridMultilevel"/>
    <w:tmpl w:val="8EDC0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B7451A0"/>
    <w:multiLevelType w:val="multilevel"/>
    <w:tmpl w:val="616CC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
  </w:num>
  <w:num w:numId="3">
    <w:abstractNumId w:val="19"/>
  </w:num>
  <w:num w:numId="4">
    <w:abstractNumId w:val="2"/>
  </w:num>
  <w:num w:numId="5">
    <w:abstractNumId w:val="12"/>
  </w:num>
  <w:num w:numId="6">
    <w:abstractNumId w:val="7"/>
  </w:num>
  <w:num w:numId="7">
    <w:abstractNumId w:val="13"/>
  </w:num>
  <w:num w:numId="8">
    <w:abstractNumId w:val="14"/>
  </w:num>
  <w:num w:numId="9">
    <w:abstractNumId w:val="5"/>
  </w:num>
  <w:num w:numId="10">
    <w:abstractNumId w:val="22"/>
  </w:num>
  <w:num w:numId="11">
    <w:abstractNumId w:val="36"/>
  </w:num>
  <w:num w:numId="12">
    <w:abstractNumId w:val="44"/>
  </w:num>
  <w:num w:numId="13">
    <w:abstractNumId w:val="40"/>
  </w:num>
  <w:num w:numId="14">
    <w:abstractNumId w:val="39"/>
  </w:num>
  <w:num w:numId="15">
    <w:abstractNumId w:val="10"/>
  </w:num>
  <w:num w:numId="16">
    <w:abstractNumId w:val="41"/>
  </w:num>
  <w:num w:numId="17">
    <w:abstractNumId w:val="31"/>
  </w:num>
  <w:num w:numId="18">
    <w:abstractNumId w:val="34"/>
  </w:num>
  <w:num w:numId="19">
    <w:abstractNumId w:val="46"/>
  </w:num>
  <w:num w:numId="20">
    <w:abstractNumId w:val="15"/>
  </w:num>
  <w:num w:numId="21">
    <w:abstractNumId w:val="28"/>
  </w:num>
  <w:num w:numId="22">
    <w:abstractNumId w:val="6"/>
  </w:num>
  <w:num w:numId="23">
    <w:abstractNumId w:val="25"/>
  </w:num>
  <w:num w:numId="24">
    <w:abstractNumId w:val="8"/>
  </w:num>
  <w:num w:numId="25">
    <w:abstractNumId w:val="0"/>
  </w:num>
  <w:num w:numId="26">
    <w:abstractNumId w:val="37"/>
  </w:num>
  <w:num w:numId="27">
    <w:abstractNumId w:val="17"/>
  </w:num>
  <w:num w:numId="28">
    <w:abstractNumId w:val="3"/>
  </w:num>
  <w:num w:numId="29">
    <w:abstractNumId w:val="24"/>
  </w:num>
  <w:num w:numId="30">
    <w:abstractNumId w:val="21"/>
  </w:num>
  <w:num w:numId="31">
    <w:abstractNumId w:val="4"/>
  </w:num>
  <w:num w:numId="32">
    <w:abstractNumId w:val="42"/>
  </w:num>
  <w:num w:numId="33">
    <w:abstractNumId w:val="30"/>
  </w:num>
  <w:num w:numId="34">
    <w:abstractNumId w:val="26"/>
  </w:num>
  <w:num w:numId="35">
    <w:abstractNumId w:val="27"/>
  </w:num>
  <w:num w:numId="36">
    <w:abstractNumId w:val="9"/>
  </w:num>
  <w:num w:numId="37">
    <w:abstractNumId w:val="23"/>
  </w:num>
  <w:num w:numId="38">
    <w:abstractNumId w:val="33"/>
  </w:num>
  <w:num w:numId="39">
    <w:abstractNumId w:val="38"/>
  </w:num>
  <w:num w:numId="40">
    <w:abstractNumId w:val="45"/>
  </w:num>
  <w:num w:numId="41">
    <w:abstractNumId w:val="18"/>
  </w:num>
  <w:num w:numId="42">
    <w:abstractNumId w:val="11"/>
  </w:num>
  <w:num w:numId="43">
    <w:abstractNumId w:val="35"/>
  </w:num>
  <w:num w:numId="44">
    <w:abstractNumId w:val="32"/>
  </w:num>
  <w:num w:numId="45">
    <w:abstractNumId w:val="29"/>
  </w:num>
  <w:num w:numId="46">
    <w:abstractNumId w:val="16"/>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854"/>
    <w:rsid w:val="0002373E"/>
    <w:rsid w:val="0002445E"/>
    <w:rsid w:val="00057832"/>
    <w:rsid w:val="00066B73"/>
    <w:rsid w:val="000E287B"/>
    <w:rsid w:val="00120AB1"/>
    <w:rsid w:val="00125453"/>
    <w:rsid w:val="001479FF"/>
    <w:rsid w:val="00153153"/>
    <w:rsid w:val="001B1C64"/>
    <w:rsid w:val="001B62BD"/>
    <w:rsid w:val="00203DF8"/>
    <w:rsid w:val="00223131"/>
    <w:rsid w:val="002472F4"/>
    <w:rsid w:val="0026271C"/>
    <w:rsid w:val="00276F44"/>
    <w:rsid w:val="00281920"/>
    <w:rsid w:val="00294265"/>
    <w:rsid w:val="002B2C7D"/>
    <w:rsid w:val="002B40FF"/>
    <w:rsid w:val="002D7CCF"/>
    <w:rsid w:val="002E7806"/>
    <w:rsid w:val="002F6B4F"/>
    <w:rsid w:val="003440F7"/>
    <w:rsid w:val="003762EE"/>
    <w:rsid w:val="003B6071"/>
    <w:rsid w:val="004044AA"/>
    <w:rsid w:val="00460511"/>
    <w:rsid w:val="004802F1"/>
    <w:rsid w:val="004A291E"/>
    <w:rsid w:val="004D5782"/>
    <w:rsid w:val="00521A37"/>
    <w:rsid w:val="0053267E"/>
    <w:rsid w:val="00532D50"/>
    <w:rsid w:val="005F0AD7"/>
    <w:rsid w:val="005F4BE7"/>
    <w:rsid w:val="005F5082"/>
    <w:rsid w:val="005F6E56"/>
    <w:rsid w:val="006337E9"/>
    <w:rsid w:val="006420A2"/>
    <w:rsid w:val="00644CF0"/>
    <w:rsid w:val="00655987"/>
    <w:rsid w:val="00663FAD"/>
    <w:rsid w:val="00686AE1"/>
    <w:rsid w:val="006E7FB1"/>
    <w:rsid w:val="006F15F7"/>
    <w:rsid w:val="007076F2"/>
    <w:rsid w:val="00741B9E"/>
    <w:rsid w:val="007B7070"/>
    <w:rsid w:val="007C2F04"/>
    <w:rsid w:val="007C3D6B"/>
    <w:rsid w:val="00845649"/>
    <w:rsid w:val="008659C4"/>
    <w:rsid w:val="0090136F"/>
    <w:rsid w:val="00906B22"/>
    <w:rsid w:val="00922579"/>
    <w:rsid w:val="00947A41"/>
    <w:rsid w:val="009B7EF3"/>
    <w:rsid w:val="009C5863"/>
    <w:rsid w:val="009D71E8"/>
    <w:rsid w:val="009E058B"/>
    <w:rsid w:val="00A306FA"/>
    <w:rsid w:val="00A51233"/>
    <w:rsid w:val="00A6305E"/>
    <w:rsid w:val="00A661E8"/>
    <w:rsid w:val="00A66437"/>
    <w:rsid w:val="00AC5B76"/>
    <w:rsid w:val="00AE1E1B"/>
    <w:rsid w:val="00B0504E"/>
    <w:rsid w:val="00B37B7B"/>
    <w:rsid w:val="00B45E86"/>
    <w:rsid w:val="00B47EC2"/>
    <w:rsid w:val="00B566E3"/>
    <w:rsid w:val="00B716AC"/>
    <w:rsid w:val="00B83D8D"/>
    <w:rsid w:val="00BC2A99"/>
    <w:rsid w:val="00C2375F"/>
    <w:rsid w:val="00C26C40"/>
    <w:rsid w:val="00C56652"/>
    <w:rsid w:val="00C80A60"/>
    <w:rsid w:val="00C87F01"/>
    <w:rsid w:val="00C91C15"/>
    <w:rsid w:val="00CB0228"/>
    <w:rsid w:val="00CD1AFB"/>
    <w:rsid w:val="00CF0D4F"/>
    <w:rsid w:val="00D108AD"/>
    <w:rsid w:val="00D17998"/>
    <w:rsid w:val="00D33FE5"/>
    <w:rsid w:val="00D724BB"/>
    <w:rsid w:val="00D72786"/>
    <w:rsid w:val="00D87994"/>
    <w:rsid w:val="00E56447"/>
    <w:rsid w:val="00E66558"/>
    <w:rsid w:val="00EE306C"/>
    <w:rsid w:val="00F419E3"/>
    <w:rsid w:val="00F430FE"/>
    <w:rsid w:val="00F67842"/>
    <w:rsid w:val="00FE107D"/>
    <w:rsid w:val="00FF76E1"/>
    <w:rsid w:val="025042B5"/>
    <w:rsid w:val="0570B1F0"/>
    <w:rsid w:val="06CE4C5B"/>
    <w:rsid w:val="07E64B64"/>
    <w:rsid w:val="08ED7342"/>
    <w:rsid w:val="09821BC5"/>
    <w:rsid w:val="09994B68"/>
    <w:rsid w:val="09ED9FE9"/>
    <w:rsid w:val="0C251404"/>
    <w:rsid w:val="0C9CCCCA"/>
    <w:rsid w:val="0D80B3D9"/>
    <w:rsid w:val="0DC0E465"/>
    <w:rsid w:val="0E86B84F"/>
    <w:rsid w:val="0F2839F8"/>
    <w:rsid w:val="0F6B7183"/>
    <w:rsid w:val="0F8BAB32"/>
    <w:rsid w:val="0FB45220"/>
    <w:rsid w:val="0FE0AE57"/>
    <w:rsid w:val="1157D359"/>
    <w:rsid w:val="115B2EB8"/>
    <w:rsid w:val="11BE5911"/>
    <w:rsid w:val="137FE0F5"/>
    <w:rsid w:val="1591E194"/>
    <w:rsid w:val="1699B7BA"/>
    <w:rsid w:val="17214EBD"/>
    <w:rsid w:val="17BAEAD5"/>
    <w:rsid w:val="17FEF96A"/>
    <w:rsid w:val="1835881B"/>
    <w:rsid w:val="186F05AF"/>
    <w:rsid w:val="18ECD02C"/>
    <w:rsid w:val="1976F561"/>
    <w:rsid w:val="197F1732"/>
    <w:rsid w:val="19CD9ADC"/>
    <w:rsid w:val="1AD1AF84"/>
    <w:rsid w:val="1AF6AB7D"/>
    <w:rsid w:val="1B85B2C2"/>
    <w:rsid w:val="1C0BD7AD"/>
    <w:rsid w:val="1C83617E"/>
    <w:rsid w:val="1D08F93E"/>
    <w:rsid w:val="1D534D02"/>
    <w:rsid w:val="1DAA7AE7"/>
    <w:rsid w:val="1E174459"/>
    <w:rsid w:val="1E99421B"/>
    <w:rsid w:val="202771A3"/>
    <w:rsid w:val="209B868B"/>
    <w:rsid w:val="214EE51B"/>
    <w:rsid w:val="2156D2A1"/>
    <w:rsid w:val="216E339B"/>
    <w:rsid w:val="21ECB38F"/>
    <w:rsid w:val="236809BA"/>
    <w:rsid w:val="23C28E86"/>
    <w:rsid w:val="244E3739"/>
    <w:rsid w:val="24FAE2C6"/>
    <w:rsid w:val="2540682C"/>
    <w:rsid w:val="25A4DDDA"/>
    <w:rsid w:val="25BED210"/>
    <w:rsid w:val="25EA079A"/>
    <w:rsid w:val="26197644"/>
    <w:rsid w:val="262A43C4"/>
    <w:rsid w:val="27C61425"/>
    <w:rsid w:val="28EBF01E"/>
    <w:rsid w:val="28F34EF1"/>
    <w:rsid w:val="29794580"/>
    <w:rsid w:val="2A18A7AD"/>
    <w:rsid w:val="2A742453"/>
    <w:rsid w:val="2A942494"/>
    <w:rsid w:val="2AFC7D09"/>
    <w:rsid w:val="2AFDB4E7"/>
    <w:rsid w:val="2B780BA3"/>
    <w:rsid w:val="2D038332"/>
    <w:rsid w:val="2D96AA84"/>
    <w:rsid w:val="2DF095E1"/>
    <w:rsid w:val="2E9BD0BF"/>
    <w:rsid w:val="2F6833AC"/>
    <w:rsid w:val="2FD1260A"/>
    <w:rsid w:val="3037A120"/>
    <w:rsid w:val="3104F424"/>
    <w:rsid w:val="320754D7"/>
    <w:rsid w:val="3223B992"/>
    <w:rsid w:val="32B6C56B"/>
    <w:rsid w:val="32C728E1"/>
    <w:rsid w:val="33A32538"/>
    <w:rsid w:val="3413EAB9"/>
    <w:rsid w:val="3416B7D8"/>
    <w:rsid w:val="34A4972D"/>
    <w:rsid w:val="35799956"/>
    <w:rsid w:val="35AFBB1A"/>
    <w:rsid w:val="35CE4AC1"/>
    <w:rsid w:val="35FBD985"/>
    <w:rsid w:val="372A1C84"/>
    <w:rsid w:val="37FB866F"/>
    <w:rsid w:val="385EC130"/>
    <w:rsid w:val="3868783C"/>
    <w:rsid w:val="38FC257D"/>
    <w:rsid w:val="39CD3CFC"/>
    <w:rsid w:val="3A1786F9"/>
    <w:rsid w:val="3A24AF35"/>
    <w:rsid w:val="3AF8CB20"/>
    <w:rsid w:val="3B690D5D"/>
    <w:rsid w:val="3C05317B"/>
    <w:rsid w:val="3C2E0604"/>
    <w:rsid w:val="3C3E4A7A"/>
    <w:rsid w:val="3F0AEE2C"/>
    <w:rsid w:val="3F615805"/>
    <w:rsid w:val="3FE541EC"/>
    <w:rsid w:val="3FEED0EF"/>
    <w:rsid w:val="40D8EC50"/>
    <w:rsid w:val="42353F3D"/>
    <w:rsid w:val="42F7C755"/>
    <w:rsid w:val="4382DC22"/>
    <w:rsid w:val="4601C4F0"/>
    <w:rsid w:val="46FA21DA"/>
    <w:rsid w:val="4717FD91"/>
    <w:rsid w:val="48B3CDF2"/>
    <w:rsid w:val="48BCC611"/>
    <w:rsid w:val="49997D85"/>
    <w:rsid w:val="4A68C6B0"/>
    <w:rsid w:val="4A7FCE96"/>
    <w:rsid w:val="4AA455F4"/>
    <w:rsid w:val="4C710674"/>
    <w:rsid w:val="4CB96375"/>
    <w:rsid w:val="4D0A5ABC"/>
    <w:rsid w:val="4DF7E798"/>
    <w:rsid w:val="4E767475"/>
    <w:rsid w:val="4E952BAA"/>
    <w:rsid w:val="4FA66A32"/>
    <w:rsid w:val="5069C43C"/>
    <w:rsid w:val="50AE1D35"/>
    <w:rsid w:val="50BEDFD7"/>
    <w:rsid w:val="51B2A2CA"/>
    <w:rsid w:val="545E7DFC"/>
    <w:rsid w:val="548405DF"/>
    <w:rsid w:val="552E00F3"/>
    <w:rsid w:val="56DCD1CA"/>
    <w:rsid w:val="57B5B254"/>
    <w:rsid w:val="584C7958"/>
    <w:rsid w:val="59026899"/>
    <w:rsid w:val="59A1CAC6"/>
    <w:rsid w:val="5A9E38FA"/>
    <w:rsid w:val="5AB177A2"/>
    <w:rsid w:val="5B3B0D68"/>
    <w:rsid w:val="5B3D9B27"/>
    <w:rsid w:val="5C5E3C6A"/>
    <w:rsid w:val="5D1FEA7B"/>
    <w:rsid w:val="5D2585B4"/>
    <w:rsid w:val="5D764DD1"/>
    <w:rsid w:val="5E753BE9"/>
    <w:rsid w:val="5ECC69CE"/>
    <w:rsid w:val="5EE4C25D"/>
    <w:rsid w:val="5EF869E5"/>
    <w:rsid w:val="5F35B9A4"/>
    <w:rsid w:val="5F98A429"/>
    <w:rsid w:val="5FEF1078"/>
    <w:rsid w:val="600E9D31"/>
    <w:rsid w:val="6022B7F5"/>
    <w:rsid w:val="61AFA774"/>
    <w:rsid w:val="61E37B0A"/>
    <w:rsid w:val="62FE5948"/>
    <w:rsid w:val="63947A93"/>
    <w:rsid w:val="639A8E55"/>
    <w:rsid w:val="639FDAF1"/>
    <w:rsid w:val="63BA0FCC"/>
    <w:rsid w:val="63BEFDF8"/>
    <w:rsid w:val="63C9E0C6"/>
    <w:rsid w:val="63EC1C5B"/>
    <w:rsid w:val="643F318B"/>
    <w:rsid w:val="64517E28"/>
    <w:rsid w:val="6467B2C0"/>
    <w:rsid w:val="646F9486"/>
    <w:rsid w:val="6616DD60"/>
    <w:rsid w:val="66275AFF"/>
    <w:rsid w:val="6663E913"/>
    <w:rsid w:val="66753395"/>
    <w:rsid w:val="67369623"/>
    <w:rsid w:val="6790D54F"/>
    <w:rsid w:val="6A29E6C7"/>
    <w:rsid w:val="6CE552B4"/>
    <w:rsid w:val="6F2FA8B6"/>
    <w:rsid w:val="70296F2E"/>
    <w:rsid w:val="7031DF26"/>
    <w:rsid w:val="7048704F"/>
    <w:rsid w:val="70B776E6"/>
    <w:rsid w:val="72534747"/>
    <w:rsid w:val="727948CA"/>
    <w:rsid w:val="72818460"/>
    <w:rsid w:val="72DD35C6"/>
    <w:rsid w:val="74438048"/>
    <w:rsid w:val="745727D0"/>
    <w:rsid w:val="746C5D3B"/>
    <w:rsid w:val="75ED4F8A"/>
    <w:rsid w:val="7673C155"/>
    <w:rsid w:val="76F0D692"/>
    <w:rsid w:val="770D5D6D"/>
    <w:rsid w:val="78A36C21"/>
    <w:rsid w:val="793B2C94"/>
    <w:rsid w:val="7A24221C"/>
    <w:rsid w:val="7A3F3C82"/>
    <w:rsid w:val="7A559434"/>
    <w:rsid w:val="7B7491CD"/>
    <w:rsid w:val="7C1B71ED"/>
    <w:rsid w:val="7D0BC9D1"/>
    <w:rsid w:val="7D276A14"/>
    <w:rsid w:val="7D76DD44"/>
    <w:rsid w:val="7D8FFBF3"/>
    <w:rsid w:val="7EC33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7F961A82-AA00-4377-80F1-87C37B7A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5"/>
      </w:numPr>
      <w:spacing w:before="240" w:after="60"/>
      <w:outlineLvl w:val="5"/>
    </w:pPr>
    <w:rPr>
      <w:rFonts w:ascii="Calibri" w:hAnsi="Calibri"/>
      <w:b/>
      <w:bCs/>
      <w:szCs w:val="22"/>
    </w:rPr>
  </w:style>
  <w:style w:type="paragraph" w:styleId="Heading7">
    <w:name w:val="heading 7"/>
    <w:basedOn w:val="Normal"/>
    <w:next w:val="Normal"/>
    <w:pPr>
      <w:numPr>
        <w:ilvl w:val="6"/>
        <w:numId w:val="5"/>
      </w:numPr>
      <w:spacing w:before="240" w:after="60"/>
      <w:outlineLvl w:val="6"/>
    </w:pPr>
    <w:rPr>
      <w:rFonts w:ascii="Calibri" w:hAnsi="Calibri"/>
    </w:rPr>
  </w:style>
  <w:style w:type="paragraph" w:styleId="Heading8">
    <w:name w:val="heading 8"/>
    <w:basedOn w:val="Normal"/>
    <w:next w:val="Normal"/>
    <w:pPr>
      <w:numPr>
        <w:ilvl w:val="7"/>
        <w:numId w:val="5"/>
      </w:numPr>
      <w:spacing w:before="240" w:after="60"/>
      <w:outlineLvl w:val="7"/>
    </w:pPr>
    <w:rPr>
      <w:rFonts w:ascii="Calibri" w:hAnsi="Calibri"/>
      <w:i/>
      <w:iCs/>
    </w:rPr>
  </w:style>
  <w:style w:type="paragraph" w:styleId="Heading9">
    <w:name w:val="heading 9"/>
    <w:basedOn w:val="Normal"/>
    <w:next w:val="Normal"/>
    <w:pPr>
      <w:numPr>
        <w:ilvl w:val="8"/>
        <w:numId w:val="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5"/>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9"/>
      </w:numPr>
      <w:contextualSpacing/>
    </w:pPr>
  </w:style>
  <w:style w:type="paragraph" w:styleId="TOC1">
    <w:name w:val="toc 1"/>
    <w:basedOn w:val="Normal"/>
    <w:next w:val="Normal"/>
    <w:autoRedefine/>
    <w:rsid w:val="003B6071"/>
    <w:pPr>
      <w:numPr>
        <w:numId w:val="28"/>
      </w:numPr>
      <w:tabs>
        <w:tab w:val="right" w:pos="9498"/>
      </w:tabs>
      <w:spacing w:after="0"/>
    </w:pPr>
    <w:rPr>
      <w:rFonts w:eastAsia="Arial"/>
      <w:sz w:val="22"/>
    </w:r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8"/>
      </w:numPr>
      <w:contextualSpacing/>
    </w:pPr>
  </w:style>
  <w:style w:type="paragraph" w:styleId="ListParagraph">
    <w:name w:val="List Paragraph"/>
    <w:basedOn w:val="Normal"/>
    <w:pPr>
      <w:numPr>
        <w:numId w:val="12"/>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7"/>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0"/>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1"/>
      </w:numPr>
      <w:contextualSpacing/>
    </w:pPr>
  </w:style>
  <w:style w:type="paragraph" w:customStyle="1" w:styleId="DfESOutNumbered">
    <w:name w:val="DfESOutNumbered"/>
    <w:basedOn w:val="Normal"/>
    <w:pPr>
      <w:widowControl w:val="0"/>
      <w:numPr>
        <w:numId w:val="13"/>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4"/>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5"/>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6"/>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6"/>
      </w:numPr>
    </w:pPr>
  </w:style>
  <w:style w:type="numbering" w:customStyle="1" w:styleId="LFO3">
    <w:name w:val="LFO3"/>
    <w:basedOn w:val="NoList"/>
    <w:pPr>
      <w:numPr>
        <w:numId w:val="7"/>
      </w:numPr>
    </w:pPr>
  </w:style>
  <w:style w:type="numbering" w:customStyle="1" w:styleId="LFO4">
    <w:name w:val="LFO4"/>
    <w:basedOn w:val="NoList"/>
    <w:pPr>
      <w:numPr>
        <w:numId w:val="8"/>
      </w:numPr>
    </w:pPr>
  </w:style>
  <w:style w:type="numbering" w:customStyle="1" w:styleId="LFO6">
    <w:name w:val="LFO6"/>
    <w:basedOn w:val="NoList"/>
    <w:pPr>
      <w:numPr>
        <w:numId w:val="9"/>
      </w:numPr>
    </w:pPr>
  </w:style>
  <w:style w:type="numbering" w:customStyle="1" w:styleId="LFO9">
    <w:name w:val="LFO9"/>
    <w:basedOn w:val="NoList"/>
    <w:pPr>
      <w:numPr>
        <w:numId w:val="10"/>
      </w:numPr>
    </w:pPr>
  </w:style>
  <w:style w:type="numbering" w:customStyle="1" w:styleId="LFO10">
    <w:name w:val="LFO10"/>
    <w:basedOn w:val="NoList"/>
    <w:pPr>
      <w:numPr>
        <w:numId w:val="11"/>
      </w:numPr>
    </w:pPr>
  </w:style>
  <w:style w:type="numbering" w:customStyle="1" w:styleId="LFO25">
    <w:name w:val="LFO25"/>
    <w:basedOn w:val="NoList"/>
    <w:pPr>
      <w:numPr>
        <w:numId w:val="12"/>
      </w:numPr>
    </w:pPr>
  </w:style>
  <w:style w:type="numbering" w:customStyle="1" w:styleId="LFO28">
    <w:name w:val="LFO28"/>
    <w:basedOn w:val="NoList"/>
    <w:pPr>
      <w:numPr>
        <w:numId w:val="13"/>
      </w:numPr>
    </w:pPr>
  </w:style>
  <w:style w:type="numbering" w:customStyle="1" w:styleId="LFO30">
    <w:name w:val="LFO30"/>
    <w:basedOn w:val="NoList"/>
    <w:pPr>
      <w:numPr>
        <w:numId w:val="14"/>
      </w:numPr>
    </w:pPr>
  </w:style>
  <w:style w:type="numbering" w:customStyle="1" w:styleId="LFO34">
    <w:name w:val="LFO34"/>
    <w:basedOn w:val="NoList"/>
    <w:pPr>
      <w:numPr>
        <w:numId w:val="15"/>
      </w:numPr>
    </w:pPr>
  </w:style>
  <w:style w:type="numbering" w:customStyle="1" w:styleId="LFO36">
    <w:name w:val="LFO36"/>
    <w:basedOn w:val="NoList"/>
    <w:pPr>
      <w:numPr>
        <w:numId w:val="16"/>
      </w:numPr>
    </w:pPr>
  </w:style>
  <w:style w:type="paragraph" w:styleId="NormalWeb">
    <w:name w:val="Normal (Web)"/>
    <w:basedOn w:val="Normal"/>
    <w:uiPriority w:val="99"/>
    <w:unhideWhenUsed/>
    <w:rsid w:val="00FF76E1"/>
    <w:pPr>
      <w:suppressAutoHyphens w:val="0"/>
      <w:autoSpaceDN/>
      <w:spacing w:before="100" w:beforeAutospacing="1" w:after="100" w:afterAutospacing="1" w:line="240" w:lineRule="auto"/>
    </w:pPr>
    <w:rPr>
      <w:rFonts w:ascii="Times New Roman" w:hAnsi="Times New Roman"/>
      <w:color w:val="auto"/>
    </w:rPr>
  </w:style>
  <w:style w:type="character" w:customStyle="1" w:styleId="normaltextrun">
    <w:name w:val="normaltextrun"/>
    <w:basedOn w:val="DefaultParagraphFont"/>
    <w:rsid w:val="00686AE1"/>
  </w:style>
  <w:style w:type="character" w:customStyle="1" w:styleId="eop">
    <w:name w:val="eop"/>
    <w:basedOn w:val="DefaultParagraphFont"/>
    <w:rsid w:val="00686AE1"/>
  </w:style>
  <w:style w:type="paragraph" w:customStyle="1" w:styleId="paragraph">
    <w:name w:val="paragraph"/>
    <w:basedOn w:val="Normal"/>
    <w:rsid w:val="00A51233"/>
    <w:pPr>
      <w:suppressAutoHyphens w:val="0"/>
      <w:autoSpaceDN/>
      <w:spacing w:before="100" w:beforeAutospacing="1" w:after="100" w:afterAutospacing="1" w:line="240" w:lineRule="auto"/>
    </w:pPr>
    <w:rPr>
      <w:rFonts w:ascii="Times New Roman" w:hAnsi="Times New Roman"/>
      <w:color w:val="auto"/>
    </w:rPr>
  </w:style>
  <w:style w:type="paragraph" w:styleId="NoSpacing">
    <w:name w:val="No Spacing"/>
    <w:uiPriority w:val="1"/>
    <w:qFormat/>
    <w:rsid w:val="00532D50"/>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90261">
      <w:bodyDiv w:val="1"/>
      <w:marLeft w:val="0"/>
      <w:marRight w:val="0"/>
      <w:marTop w:val="0"/>
      <w:marBottom w:val="0"/>
      <w:divBdr>
        <w:top w:val="none" w:sz="0" w:space="0" w:color="auto"/>
        <w:left w:val="none" w:sz="0" w:space="0" w:color="auto"/>
        <w:bottom w:val="none" w:sz="0" w:space="0" w:color="auto"/>
        <w:right w:val="none" w:sz="0" w:space="0" w:color="auto"/>
      </w:divBdr>
      <w:divsChild>
        <w:div w:id="612638440">
          <w:marLeft w:val="0"/>
          <w:marRight w:val="0"/>
          <w:marTop w:val="0"/>
          <w:marBottom w:val="0"/>
          <w:divBdr>
            <w:top w:val="none" w:sz="0" w:space="0" w:color="auto"/>
            <w:left w:val="none" w:sz="0" w:space="0" w:color="auto"/>
            <w:bottom w:val="none" w:sz="0" w:space="0" w:color="auto"/>
            <w:right w:val="none" w:sz="0" w:space="0" w:color="auto"/>
          </w:divBdr>
        </w:div>
        <w:div w:id="1754233178">
          <w:marLeft w:val="0"/>
          <w:marRight w:val="0"/>
          <w:marTop w:val="0"/>
          <w:marBottom w:val="0"/>
          <w:divBdr>
            <w:top w:val="none" w:sz="0" w:space="0" w:color="auto"/>
            <w:left w:val="none" w:sz="0" w:space="0" w:color="auto"/>
            <w:bottom w:val="none" w:sz="0" w:space="0" w:color="auto"/>
            <w:right w:val="none" w:sz="0" w:space="0" w:color="auto"/>
          </w:divBdr>
        </w:div>
        <w:div w:id="731345881">
          <w:marLeft w:val="0"/>
          <w:marRight w:val="0"/>
          <w:marTop w:val="0"/>
          <w:marBottom w:val="0"/>
          <w:divBdr>
            <w:top w:val="none" w:sz="0" w:space="0" w:color="auto"/>
            <w:left w:val="none" w:sz="0" w:space="0" w:color="auto"/>
            <w:bottom w:val="none" w:sz="0" w:space="0" w:color="auto"/>
            <w:right w:val="none" w:sz="0" w:space="0" w:color="auto"/>
          </w:divBdr>
        </w:div>
      </w:divsChild>
    </w:div>
    <w:div w:id="283268718">
      <w:bodyDiv w:val="1"/>
      <w:marLeft w:val="0"/>
      <w:marRight w:val="0"/>
      <w:marTop w:val="0"/>
      <w:marBottom w:val="0"/>
      <w:divBdr>
        <w:top w:val="none" w:sz="0" w:space="0" w:color="auto"/>
        <w:left w:val="none" w:sz="0" w:space="0" w:color="auto"/>
        <w:bottom w:val="none" w:sz="0" w:space="0" w:color="auto"/>
        <w:right w:val="none" w:sz="0" w:space="0" w:color="auto"/>
      </w:divBdr>
    </w:div>
    <w:div w:id="596669514">
      <w:bodyDiv w:val="1"/>
      <w:marLeft w:val="0"/>
      <w:marRight w:val="0"/>
      <w:marTop w:val="0"/>
      <w:marBottom w:val="0"/>
      <w:divBdr>
        <w:top w:val="none" w:sz="0" w:space="0" w:color="auto"/>
        <w:left w:val="none" w:sz="0" w:space="0" w:color="auto"/>
        <w:bottom w:val="none" w:sz="0" w:space="0" w:color="auto"/>
        <w:right w:val="none" w:sz="0" w:space="0" w:color="auto"/>
      </w:divBdr>
    </w:div>
    <w:div w:id="812674015">
      <w:bodyDiv w:val="1"/>
      <w:marLeft w:val="0"/>
      <w:marRight w:val="0"/>
      <w:marTop w:val="0"/>
      <w:marBottom w:val="0"/>
      <w:divBdr>
        <w:top w:val="none" w:sz="0" w:space="0" w:color="auto"/>
        <w:left w:val="none" w:sz="0" w:space="0" w:color="auto"/>
        <w:bottom w:val="none" w:sz="0" w:space="0" w:color="auto"/>
        <w:right w:val="none" w:sz="0" w:space="0" w:color="auto"/>
      </w:divBdr>
    </w:div>
    <w:div w:id="1335915736">
      <w:bodyDiv w:val="1"/>
      <w:marLeft w:val="0"/>
      <w:marRight w:val="0"/>
      <w:marTop w:val="0"/>
      <w:marBottom w:val="0"/>
      <w:divBdr>
        <w:top w:val="none" w:sz="0" w:space="0" w:color="auto"/>
        <w:left w:val="none" w:sz="0" w:space="0" w:color="auto"/>
        <w:bottom w:val="none" w:sz="0" w:space="0" w:color="auto"/>
        <w:right w:val="none" w:sz="0" w:space="0" w:color="auto"/>
      </w:divBdr>
    </w:div>
    <w:div w:id="1574504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education-evidence/teaching-learning-toolkit/mastery-learning" TargetMode="External"/><Relationship Id="rId18" Type="http://schemas.openxmlformats.org/officeDocument/2006/relationships/hyperlink" Target="https://educationendowmentfoundation.org.uk/education-evidence/teaching-learning-toolkit/phonics" TargetMode="External"/><Relationship Id="rId26" Type="http://schemas.openxmlformats.org/officeDocument/2006/relationships/hyperlink" Target="https://educationendowmentfoundation.org.uk/education-evidence/teaching-learning-toolkit/social-and-emotional-learning" TargetMode="External"/><Relationship Id="rId21" Type="http://schemas.openxmlformats.org/officeDocument/2006/relationships/hyperlink" Target="https://educationendowmentfoundation.org.uk/education-evidence/teaching-learning-toolkit/small-group-tuition" TargetMode="External"/><Relationship Id="rId34" Type="http://schemas.openxmlformats.org/officeDocument/2006/relationships/hyperlink" Target="https://educationendowmentfoundation.org.uk/news/eef-statement-republication-of-the-evaluation-of-school-breakfast-clubs" TargetMode="External"/><Relationship Id="rId7" Type="http://schemas.openxmlformats.org/officeDocument/2006/relationships/settings" Target="settings.xml"/><Relationship Id="rId12" Type="http://schemas.openxmlformats.org/officeDocument/2006/relationships/hyperlink" Target="https://educationendowmentfoundation.org.uk/public/files/Diagnostic_Assessment_Tool.pdf" TargetMode="External"/><Relationship Id="rId17" Type="http://schemas.openxmlformats.org/officeDocument/2006/relationships/hyperlink" Target="https://educationendowmentfoundation.org.uk/education-evidence/teaching-learning-toolkit/oral-language-interventions" TargetMode="External"/><Relationship Id="rId25" Type="http://schemas.openxmlformats.org/officeDocument/2006/relationships/hyperlink" Target="https://educationendowmentfoundation.org.uk/education-evidence/teaching-learning-toolkit/teaching-assistant-interventions" TargetMode="External"/><Relationship Id="rId33" Type="http://schemas.openxmlformats.org/officeDocument/2006/relationships/hyperlink" Target="https://educationendowmentfoundation.org.uk/education-evidence/teaching-learning-toolkit/physical-activity"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endowmentfoundation.org.uk/public/files/Publications/SEL/EEF_Social_and_Emotional_Learning.pdf" TargetMode="External"/><Relationship Id="rId20" Type="http://schemas.openxmlformats.org/officeDocument/2006/relationships/hyperlink" Target="https://educationendowmentfoundation.org.uk/education-evidence/teaching-learning-toolkit/individualised-instruction" TargetMode="External"/><Relationship Id="rId29" Type="http://schemas.openxmlformats.org/officeDocument/2006/relationships/hyperlink" Target="https://educationendowmentfoundation.org.uk/guidance-for-teachers/using-pupil-premiu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endowmentfoundation.org.uk/education-evidence/guidance-reports/effective-professional-development" TargetMode="External"/><Relationship Id="rId24" Type="http://schemas.openxmlformats.org/officeDocument/2006/relationships/hyperlink" Target="https://educationendowmentfoundation.org.uk/education-evidence/evidence-reviews/early-language" TargetMode="External"/><Relationship Id="rId32" Type="http://schemas.openxmlformats.org/officeDocument/2006/relationships/hyperlink" Target="https://educationendowmentfoundation.org.uk/news/eef-statement-republication-of-the-evaluation-of-school-breakfast-club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2tic4wvo1iusb.cloudfront.net/eef-guidance-reports/maths-ks-2-3/KS2_KS3_Maths_Guidance_2017.pdf" TargetMode="External"/><Relationship Id="rId23" Type="http://schemas.openxmlformats.org/officeDocument/2006/relationships/hyperlink" Target="https://educationendowmentfoundation.org.uk/education-evidence/teaching-learning-toolkit/small-group-tuition" TargetMode="External"/><Relationship Id="rId28" Type="http://schemas.openxmlformats.org/officeDocument/2006/relationships/hyperlink" Target="https://educationendowmentfoundation.org.uk/education-evidence/teaching-learning-toolkit/social-and-emotional-learning"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ducationendowmentfoundation.org.uk/education-evidence/teaching-learning-toolkit/small-group-tuition" TargetMode="External"/><Relationship Id="rId31" Type="http://schemas.openxmlformats.org/officeDocument/2006/relationships/hyperlink" Target="https://educationendowmentfoundation.org.uk/education-evidence/teaching-learning-toolkit/arts-particip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017683/Maths_guidance_KS_1_and_2.pdf" TargetMode="External"/><Relationship Id="rId22" Type="http://schemas.openxmlformats.org/officeDocument/2006/relationships/hyperlink" Target="https://educationendowmentfoundation.org.uk/education-evidence/teaching-learning-toolkit/one-to-one-tuition" TargetMode="External"/><Relationship Id="rId27" Type="http://schemas.openxmlformats.org/officeDocument/2006/relationships/hyperlink" Target="https://educationendowmentfoundation.org.uk/education-evidence/teaching-learning-toolkit/metacognition-and-self-regulation" TargetMode="External"/><Relationship Id="rId30" Type="http://schemas.openxmlformats.org/officeDocument/2006/relationships/hyperlink" Target="https://educationendowmentfoundation.org.uk/education-evidence/teaching-learning-toolkit/social-and-emotional-learning"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B20EA4A46D24478A3A515984244E32" ma:contentTypeVersion="14" ma:contentTypeDescription="Create a new document." ma:contentTypeScope="" ma:versionID="7e14323a82a47fc3bbd6545aede4b44c">
  <xsd:schema xmlns:xsd="http://www.w3.org/2001/XMLSchema" xmlns:xs="http://www.w3.org/2001/XMLSchema" xmlns:p="http://schemas.microsoft.com/office/2006/metadata/properties" xmlns:ns2="0ba7a4b3-b3bb-4cc2-a279-7376f4503b8b" xmlns:ns3="3d0469ec-de5b-4472-b03b-b11a1a257f78" targetNamespace="http://schemas.microsoft.com/office/2006/metadata/properties" ma:root="true" ma:fieldsID="29ebd73317fa0581ef207ec8be0212ec" ns2:_="" ns3:_="">
    <xsd:import namespace="0ba7a4b3-b3bb-4cc2-a279-7376f4503b8b"/>
    <xsd:import namespace="3d0469ec-de5b-4472-b03b-b11a1a257f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7a4b3-b3bb-4cc2-a279-7376f4503b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469ec-de5b-4472-b03b-b11a1a257f7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ba7a4b3-b3bb-4cc2-a279-7376f4503b8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71D1F-8562-4EF7-B090-1F965F727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7a4b3-b3bb-4cc2-a279-7376f4503b8b"/>
    <ds:schemaRef ds:uri="3d0469ec-de5b-4472-b03b-b11a1a257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3AC3C-518D-4611-B146-FAAE40E3A864}">
  <ds:schemaRefs>
    <ds:schemaRef ds:uri="http://schemas.microsoft.com/office/infopath/2007/PartnerControls"/>
    <ds:schemaRef ds:uri="http://purl.org/dc/dcmitype/"/>
    <ds:schemaRef ds:uri="3d0469ec-de5b-4472-b03b-b11a1a257f78"/>
    <ds:schemaRef ds:uri="0ba7a4b3-b3bb-4cc2-a279-7376f4503b8b"/>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2261CEF4-94D2-4DA7-A11C-1E8BBB6290B5}">
  <ds:schemaRefs>
    <ds:schemaRef ds:uri="http://schemas.microsoft.com/sharepoint/v3/contenttype/forms"/>
  </ds:schemaRefs>
</ds:datastoreItem>
</file>

<file path=customXml/itemProps4.xml><?xml version="1.0" encoding="utf-8"?>
<ds:datastoreItem xmlns:ds="http://schemas.openxmlformats.org/officeDocument/2006/customXml" ds:itemID="{EC74C456-286C-4182-95CF-B6471A661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4100</TotalTime>
  <Pages>15</Pages>
  <Words>5960</Words>
  <Characters>33976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Sarah Sergeant</cp:lastModifiedBy>
  <cp:revision>8</cp:revision>
  <cp:lastPrinted>2022-01-07T14:30:00Z</cp:lastPrinted>
  <dcterms:created xsi:type="dcterms:W3CDTF">2021-12-21T13:52:00Z</dcterms:created>
  <dcterms:modified xsi:type="dcterms:W3CDTF">2022-01-10T11:09:00Z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0x0101003CB20EA4A46D24478A3A515984244E32</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